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9E0D" w14:textId="77777777" w:rsidR="00BE6BA4" w:rsidRPr="00A31F11" w:rsidRDefault="00BE6BA4" w:rsidP="00BE6BA4">
      <w:pPr>
        <w:spacing w:line="400" w:lineRule="exact"/>
        <w:rPr>
          <w:rFonts w:ascii="黑体" w:eastAsia="黑体" w:hAnsi="黑体" w:cs="Times New Roman"/>
          <w:bCs/>
        </w:rPr>
      </w:pPr>
      <w:bookmarkStart w:id="0" w:name="_GoBack"/>
      <w:r w:rsidRPr="00A31F11">
        <w:rPr>
          <w:rFonts w:ascii="黑体" w:eastAsia="黑体" w:hAnsi="黑体" w:cs="宋体" w:hint="eastAsia"/>
          <w:bCs/>
        </w:rPr>
        <w:t>学科门类：文学</w:t>
      </w:r>
    </w:p>
    <w:p w14:paraId="04A72348" w14:textId="77777777" w:rsidR="00BE6BA4" w:rsidRPr="00A31F11" w:rsidRDefault="00BE6BA4" w:rsidP="00BE6BA4">
      <w:pPr>
        <w:spacing w:line="400" w:lineRule="exact"/>
        <w:rPr>
          <w:rFonts w:ascii="黑体" w:eastAsia="黑体" w:hAnsi="黑体" w:cs="Times New Roman"/>
          <w:bCs/>
        </w:rPr>
      </w:pPr>
      <w:r w:rsidRPr="00A31F11">
        <w:rPr>
          <w:rFonts w:ascii="黑体" w:eastAsia="黑体" w:hAnsi="黑体" w:cs="宋体" w:hint="eastAsia"/>
          <w:bCs/>
        </w:rPr>
        <w:t>一级学科：外国语言文学</w:t>
      </w:r>
    </w:p>
    <w:p w14:paraId="1B012A5F" w14:textId="77777777" w:rsidR="00BE6BA4" w:rsidRPr="00A31F11" w:rsidRDefault="00BE6BA4" w:rsidP="00BE6BA4">
      <w:pPr>
        <w:spacing w:line="400" w:lineRule="exact"/>
        <w:rPr>
          <w:rFonts w:ascii="黑体" w:eastAsia="黑体" w:hAnsi="黑体" w:cs="宋体"/>
          <w:bCs/>
        </w:rPr>
      </w:pPr>
      <w:r w:rsidRPr="00A31F11">
        <w:rPr>
          <w:rFonts w:ascii="黑体" w:eastAsia="黑体" w:hAnsi="黑体" w:cs="宋体" w:hint="eastAsia"/>
          <w:bCs/>
        </w:rPr>
        <w:t>学院（所）：外国语学院</w:t>
      </w:r>
    </w:p>
    <w:p w14:paraId="16C32E3E" w14:textId="77777777" w:rsidR="00BE6BA4" w:rsidRPr="00A31F11" w:rsidRDefault="00BE6BA4" w:rsidP="00BE6BA4">
      <w:pPr>
        <w:spacing w:line="400" w:lineRule="exact"/>
        <w:rPr>
          <w:rFonts w:ascii="宋体" w:cs="Times New Roman"/>
          <w:b/>
          <w:bCs/>
        </w:rPr>
      </w:pPr>
    </w:p>
    <w:p w14:paraId="58D1CF0C" w14:textId="77777777" w:rsidR="00601C77" w:rsidRPr="00A31F11" w:rsidRDefault="005C1F5C">
      <w:pPr>
        <w:spacing w:line="400" w:lineRule="exact"/>
        <w:jc w:val="center"/>
        <w:rPr>
          <w:rFonts w:ascii="华文行楷" w:eastAsia="华文行楷" w:cs="Times New Roman"/>
          <w:b/>
          <w:bCs/>
          <w:sz w:val="44"/>
          <w:szCs w:val="44"/>
        </w:rPr>
      </w:pPr>
      <w:r w:rsidRPr="00A31F11">
        <w:rPr>
          <w:rFonts w:ascii="华文行楷" w:eastAsia="华文行楷" w:cs="宋体" w:hint="eastAsia"/>
          <w:b/>
          <w:bCs/>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31F11">
        <w:rPr>
          <w:rFonts w:ascii="华文行楷" w:eastAsia="华文行楷" w:cs="宋体" w:hint="eastAsia"/>
          <w:b/>
          <w:bCs/>
          <w:sz w:val="44"/>
          <w:szCs w:val="44"/>
        </w:rPr>
        <w:instrText>ADDIN CNKISM.UserStyle</w:instrText>
      </w:r>
      <w:r w:rsidRPr="00A31F11">
        <w:rPr>
          <w:rFonts w:ascii="华文行楷" w:eastAsia="华文行楷" w:cs="宋体" w:hint="eastAsia"/>
          <w:b/>
          <w:bCs/>
          <w:sz w:val="44"/>
          <w:szCs w:val="44"/>
        </w:rPr>
      </w:r>
      <w:r w:rsidRPr="00A31F11">
        <w:rPr>
          <w:rFonts w:ascii="华文行楷" w:eastAsia="华文行楷" w:cs="宋体" w:hint="eastAsia"/>
          <w:b/>
          <w:bCs/>
          <w:sz w:val="44"/>
          <w:szCs w:val="44"/>
        </w:rPr>
        <w:fldChar w:fldCharType="end"/>
      </w:r>
      <w:r w:rsidR="00601C77" w:rsidRPr="00A31F11">
        <w:rPr>
          <w:rFonts w:ascii="华文行楷" w:eastAsia="华文行楷" w:cs="宋体" w:hint="eastAsia"/>
          <w:b/>
          <w:bCs/>
          <w:sz w:val="44"/>
          <w:szCs w:val="44"/>
        </w:rPr>
        <w:t>翻译硕士专业学位培养方案</w:t>
      </w:r>
    </w:p>
    <w:p w14:paraId="0400E6FD" w14:textId="77777777" w:rsidR="00601C77" w:rsidRPr="00A31F11" w:rsidRDefault="00BE6BA4" w:rsidP="00BE6BA4">
      <w:pPr>
        <w:spacing w:line="400" w:lineRule="exact"/>
        <w:jc w:val="center"/>
        <w:rPr>
          <w:rFonts w:ascii="楷体" w:eastAsia="楷体" w:hAnsi="楷体" w:cs="Times New Roman"/>
          <w:b/>
          <w:bCs/>
        </w:rPr>
      </w:pPr>
      <w:r w:rsidRPr="00A31F11">
        <w:rPr>
          <w:rFonts w:ascii="楷体" w:eastAsia="楷体" w:hAnsi="楷体" w:cs="宋体" w:hint="eastAsia"/>
          <w:b/>
          <w:bCs/>
        </w:rPr>
        <w:t>（二级学科</w:t>
      </w:r>
      <w:r w:rsidR="00601C77" w:rsidRPr="00A31F11">
        <w:rPr>
          <w:rFonts w:ascii="楷体" w:eastAsia="楷体" w:hAnsi="楷体" w:cs="宋体" w:hint="eastAsia"/>
          <w:b/>
          <w:bCs/>
        </w:rPr>
        <w:t>代码：</w:t>
      </w:r>
      <w:r w:rsidR="00601C77" w:rsidRPr="00A31F11">
        <w:rPr>
          <w:rFonts w:ascii="楷体" w:eastAsia="楷体" w:hAnsi="楷体" w:cs="宋体"/>
          <w:b/>
          <w:bCs/>
        </w:rPr>
        <w:t>055100</w:t>
      </w:r>
      <w:r w:rsidRPr="00A31F11">
        <w:rPr>
          <w:rFonts w:ascii="楷体" w:eastAsia="楷体" w:hAnsi="楷体" w:cs="宋体"/>
          <w:b/>
          <w:bCs/>
        </w:rPr>
        <w:t xml:space="preserve"> </w:t>
      </w:r>
      <w:r w:rsidRPr="00A31F11">
        <w:rPr>
          <w:rFonts w:ascii="楷体" w:eastAsia="楷体" w:hAnsi="楷体" w:cs="宋体" w:hint="eastAsia"/>
          <w:b/>
          <w:bCs/>
        </w:rPr>
        <w:t>外国语学院）</w:t>
      </w:r>
    </w:p>
    <w:p w14:paraId="31AA3368" w14:textId="77777777" w:rsidR="00601C77" w:rsidRPr="00A31F11" w:rsidRDefault="00601C77">
      <w:pPr>
        <w:spacing w:line="400" w:lineRule="exact"/>
        <w:rPr>
          <w:rFonts w:cs="Times New Roman"/>
        </w:rPr>
      </w:pPr>
    </w:p>
    <w:p w14:paraId="6982D8CC" w14:textId="77777777" w:rsidR="00601C77" w:rsidRPr="00A31F11" w:rsidRDefault="00601C77" w:rsidP="00FB1664">
      <w:pPr>
        <w:pStyle w:val="ListParagraph1"/>
        <w:spacing w:line="360" w:lineRule="exact"/>
        <w:ind w:firstLineChars="196" w:firstLine="472"/>
        <w:rPr>
          <w:rFonts w:ascii="仿宋" w:eastAsia="仿宋" w:hAnsi="仿宋" w:cs="Times New Roman"/>
          <w:b/>
          <w:bCs/>
        </w:rPr>
      </w:pPr>
      <w:r w:rsidRPr="00A31F11">
        <w:rPr>
          <w:rFonts w:ascii="仿宋" w:eastAsia="仿宋" w:hAnsi="仿宋" w:cs="黑体" w:hint="eastAsia"/>
          <w:b/>
          <w:bCs/>
        </w:rPr>
        <w:t>一、培养目标</w:t>
      </w:r>
    </w:p>
    <w:p w14:paraId="5BC3F6E7" w14:textId="77777777" w:rsidR="00601C77" w:rsidRPr="00A31F11" w:rsidRDefault="00601C77" w:rsidP="00FB1664">
      <w:pPr>
        <w:pStyle w:val="ListParagraph1"/>
        <w:spacing w:line="360" w:lineRule="exact"/>
        <w:ind w:firstLineChars="0"/>
        <w:rPr>
          <w:rFonts w:ascii="仿宋" w:eastAsia="仿宋" w:hAnsi="仿宋" w:cs="Times New Roman"/>
        </w:rPr>
      </w:pPr>
      <w:r w:rsidRPr="00A31F11">
        <w:rPr>
          <w:rFonts w:ascii="仿宋" w:eastAsia="仿宋" w:hAnsi="仿宋" w:cs="宋体" w:hint="eastAsia"/>
        </w:rPr>
        <w:t>培养诚信守法、具有开拓精神、时代意识、国际视野，掌握口笔译基本理论和技巧，熟悉中西方文化，能适应国家经济、科技、文化、社会建设及发展的高层次专业型、应用型英语口笔译人才。</w:t>
      </w:r>
    </w:p>
    <w:p w14:paraId="07E3F23C" w14:textId="77777777" w:rsidR="00601C77" w:rsidRPr="00A31F11" w:rsidRDefault="00601C77" w:rsidP="00FB1664">
      <w:pPr>
        <w:pStyle w:val="ListParagraph1"/>
        <w:spacing w:line="360" w:lineRule="exact"/>
        <w:ind w:firstLineChars="196" w:firstLine="472"/>
        <w:rPr>
          <w:rFonts w:ascii="仿宋" w:eastAsia="仿宋" w:hAnsi="仿宋" w:cs="Times New Roman"/>
          <w:b/>
          <w:bCs/>
        </w:rPr>
      </w:pPr>
      <w:r w:rsidRPr="00A31F11">
        <w:rPr>
          <w:rFonts w:ascii="仿宋" w:eastAsia="仿宋" w:hAnsi="仿宋" w:cs="黑体" w:hint="eastAsia"/>
          <w:b/>
          <w:bCs/>
        </w:rPr>
        <w:t>二、招生对象及入学考试方法</w:t>
      </w:r>
    </w:p>
    <w:p w14:paraId="4ED09401" w14:textId="77777777" w:rsidR="00601C77" w:rsidRPr="00A31F11" w:rsidRDefault="00601C77" w:rsidP="00FB1664">
      <w:pPr>
        <w:pStyle w:val="ListParagraph1"/>
        <w:spacing w:line="360" w:lineRule="exact"/>
        <w:ind w:firstLineChars="0"/>
        <w:rPr>
          <w:rFonts w:ascii="仿宋" w:eastAsia="仿宋" w:hAnsi="仿宋" w:cs="Times New Roman"/>
        </w:rPr>
      </w:pPr>
      <w:r w:rsidRPr="00A31F11">
        <w:rPr>
          <w:rFonts w:ascii="仿宋" w:eastAsia="仿宋" w:hAnsi="仿宋" w:cs="宋体" w:hint="eastAsia"/>
        </w:rPr>
        <w:t>招生对象一般为学士学位获得者，且具备良好的双语基础；鼓励具有不同专业或学科背景，但热爱翻译事业的生源报考，同等条件下，有口笔译实践者在复试中优先考虑。</w:t>
      </w:r>
    </w:p>
    <w:p w14:paraId="32CACAA6" w14:textId="77777777" w:rsidR="00601C77" w:rsidRPr="00A31F11" w:rsidRDefault="00601C77" w:rsidP="00FB1664">
      <w:pPr>
        <w:pStyle w:val="ListParagraph1"/>
        <w:spacing w:line="360" w:lineRule="exact"/>
        <w:ind w:firstLineChars="0"/>
        <w:rPr>
          <w:rFonts w:ascii="仿宋" w:eastAsia="仿宋" w:hAnsi="仿宋" w:cs="Times New Roman"/>
        </w:rPr>
      </w:pPr>
      <w:r w:rsidRPr="00A31F11">
        <w:rPr>
          <w:rFonts w:ascii="仿宋" w:eastAsia="仿宋" w:hAnsi="仿宋" w:cs="宋体" w:hint="eastAsia"/>
        </w:rPr>
        <w:t>考生参加每年全国研究生入学考试，择优录取，秋季入学。</w:t>
      </w:r>
    </w:p>
    <w:p w14:paraId="28CD0571" w14:textId="77777777" w:rsidR="00601C77" w:rsidRPr="00A31F11" w:rsidRDefault="00601C77" w:rsidP="00FB1664">
      <w:pPr>
        <w:pStyle w:val="ListParagraph1"/>
        <w:spacing w:line="360" w:lineRule="exact"/>
        <w:ind w:firstLineChars="196" w:firstLine="472"/>
        <w:rPr>
          <w:rFonts w:ascii="仿宋" w:eastAsia="仿宋" w:hAnsi="仿宋" w:cs="Times New Roman"/>
          <w:b/>
          <w:bCs/>
        </w:rPr>
      </w:pPr>
      <w:r w:rsidRPr="00A31F11">
        <w:rPr>
          <w:rFonts w:ascii="仿宋" w:eastAsia="仿宋" w:hAnsi="仿宋" w:cs="黑体" w:hint="eastAsia"/>
          <w:b/>
          <w:bCs/>
        </w:rPr>
        <w:t>三、学制和培养方式</w:t>
      </w:r>
    </w:p>
    <w:p w14:paraId="5C56904C" w14:textId="77777777" w:rsidR="00601C77" w:rsidRPr="00A31F11" w:rsidRDefault="00601C77" w:rsidP="00FB1664">
      <w:pPr>
        <w:pStyle w:val="ListParagraph1"/>
        <w:spacing w:line="360" w:lineRule="exact"/>
        <w:ind w:firstLineChars="0"/>
        <w:rPr>
          <w:rFonts w:ascii="仿宋" w:eastAsia="仿宋" w:hAnsi="仿宋" w:cs="Times New Roman"/>
          <w:b/>
          <w:bCs/>
        </w:rPr>
      </w:pPr>
      <w:r w:rsidRPr="00A31F11">
        <w:rPr>
          <w:rFonts w:ascii="仿宋" w:eastAsia="仿宋" w:hAnsi="仿宋" w:cs="宋体" w:hint="eastAsia"/>
          <w:b/>
          <w:bCs/>
        </w:rPr>
        <w:t>（一）学制</w:t>
      </w:r>
    </w:p>
    <w:p w14:paraId="7FEAA20D" w14:textId="77777777" w:rsidR="00601C77" w:rsidRPr="00A31F11" w:rsidRDefault="00601C77" w:rsidP="00FB1664">
      <w:pPr>
        <w:pStyle w:val="ListParagraph1"/>
        <w:spacing w:line="360" w:lineRule="exact"/>
        <w:ind w:firstLineChars="225" w:firstLine="540"/>
        <w:rPr>
          <w:rFonts w:ascii="仿宋" w:eastAsia="仿宋" w:hAnsi="仿宋" w:cs="Times New Roman"/>
        </w:rPr>
      </w:pPr>
      <w:r w:rsidRPr="00A31F11">
        <w:rPr>
          <w:rFonts w:ascii="仿宋" w:eastAsia="仿宋" w:hAnsi="仿宋" w:cs="宋体" w:hint="eastAsia"/>
        </w:rPr>
        <w:t>全脱产学制一般为</w:t>
      </w:r>
      <w:r w:rsidRPr="00A31F11">
        <w:rPr>
          <w:rFonts w:ascii="仿宋" w:eastAsia="仿宋" w:hAnsi="仿宋"/>
        </w:rPr>
        <w:t>2</w:t>
      </w:r>
      <w:r w:rsidRPr="00A31F11">
        <w:rPr>
          <w:rFonts w:ascii="仿宋" w:eastAsia="仿宋" w:hAnsi="仿宋" w:cs="宋体" w:hint="eastAsia"/>
        </w:rPr>
        <w:t>年，学费每年</w:t>
      </w:r>
      <w:r w:rsidRPr="00A31F11">
        <w:rPr>
          <w:rFonts w:ascii="仿宋" w:eastAsia="仿宋" w:hAnsi="仿宋"/>
        </w:rPr>
        <w:t>12000</w:t>
      </w:r>
      <w:r w:rsidRPr="00A31F11">
        <w:rPr>
          <w:rFonts w:ascii="仿宋" w:eastAsia="仿宋" w:hAnsi="仿宋" w:cs="宋体" w:hint="eastAsia"/>
        </w:rPr>
        <w:t>，共</w:t>
      </w:r>
      <w:r w:rsidRPr="00A31F11">
        <w:rPr>
          <w:rFonts w:ascii="仿宋" w:eastAsia="仿宋" w:hAnsi="仿宋"/>
        </w:rPr>
        <w:t>24000</w:t>
      </w:r>
      <w:r w:rsidRPr="00A31F11">
        <w:rPr>
          <w:rFonts w:ascii="仿宋" w:eastAsia="仿宋" w:hAnsi="仿宋" w:cs="宋体" w:hint="eastAsia"/>
        </w:rPr>
        <w:t>。学习年限最长不超过</w:t>
      </w:r>
      <w:r w:rsidRPr="00A31F11">
        <w:rPr>
          <w:rFonts w:ascii="仿宋" w:eastAsia="仿宋" w:hAnsi="仿宋"/>
        </w:rPr>
        <w:t>3</w:t>
      </w:r>
      <w:r w:rsidRPr="00A31F11">
        <w:rPr>
          <w:rFonts w:ascii="仿宋" w:eastAsia="仿宋" w:hAnsi="仿宋" w:cs="宋体" w:hint="eastAsia"/>
        </w:rPr>
        <w:t>年，非脱产学习学制为</w:t>
      </w:r>
      <w:r w:rsidRPr="00A31F11">
        <w:rPr>
          <w:rFonts w:ascii="仿宋" w:eastAsia="仿宋" w:hAnsi="仿宋"/>
        </w:rPr>
        <w:t>3</w:t>
      </w:r>
      <w:r w:rsidRPr="00A31F11">
        <w:rPr>
          <w:rFonts w:ascii="仿宋" w:eastAsia="仿宋" w:hAnsi="仿宋" w:cs="宋体" w:hint="eastAsia"/>
        </w:rPr>
        <w:t>年，最长不超过</w:t>
      </w:r>
      <w:r w:rsidRPr="00A31F11">
        <w:rPr>
          <w:rFonts w:ascii="仿宋" w:eastAsia="仿宋" w:hAnsi="仿宋"/>
        </w:rPr>
        <w:t>4</w:t>
      </w:r>
      <w:r w:rsidRPr="00A31F11">
        <w:rPr>
          <w:rFonts w:ascii="仿宋" w:eastAsia="仿宋" w:hAnsi="仿宋" w:cs="宋体" w:hint="eastAsia"/>
        </w:rPr>
        <w:t>年。学习过程包括课程学习、专业实习和论文（报告）撰写三个阶段；</w:t>
      </w:r>
    </w:p>
    <w:p w14:paraId="6757C2E2" w14:textId="77777777" w:rsidR="00601C77" w:rsidRPr="00A31F11" w:rsidRDefault="00601C77" w:rsidP="00FB1664">
      <w:pPr>
        <w:pStyle w:val="ListParagraph1"/>
        <w:spacing w:line="360" w:lineRule="exact"/>
        <w:ind w:firstLineChars="225" w:firstLine="542"/>
        <w:rPr>
          <w:rFonts w:ascii="仿宋" w:eastAsia="仿宋" w:hAnsi="仿宋" w:cs="Times New Roman"/>
          <w:b/>
          <w:bCs/>
        </w:rPr>
      </w:pPr>
      <w:r w:rsidRPr="00A31F11">
        <w:rPr>
          <w:rFonts w:ascii="仿宋" w:eastAsia="仿宋" w:hAnsi="仿宋" w:cs="宋体" w:hint="eastAsia"/>
          <w:b/>
          <w:bCs/>
        </w:rPr>
        <w:t>（二）培养方式</w:t>
      </w:r>
    </w:p>
    <w:p w14:paraId="2CDC432D" w14:textId="77777777" w:rsidR="00601C77" w:rsidRPr="00A31F11" w:rsidRDefault="00601C77" w:rsidP="00FB1664">
      <w:pPr>
        <w:pStyle w:val="ListParagraph1"/>
        <w:spacing w:line="360" w:lineRule="exact"/>
        <w:ind w:firstLine="480"/>
        <w:rPr>
          <w:rFonts w:ascii="仿宋" w:eastAsia="仿宋" w:hAnsi="仿宋" w:cs="Times New Roman"/>
        </w:rPr>
      </w:pPr>
      <w:r w:rsidRPr="00A31F11">
        <w:rPr>
          <w:rFonts w:ascii="仿宋" w:eastAsia="仿宋" w:hAnsi="仿宋"/>
        </w:rPr>
        <w:t>1</w:t>
      </w:r>
      <w:r w:rsidRPr="00A31F11">
        <w:rPr>
          <w:rFonts w:ascii="仿宋" w:eastAsia="仿宋" w:hAnsi="仿宋" w:cs="宋体" w:hint="eastAsia"/>
        </w:rPr>
        <w:t>、实行学分制。学生必须通过规定的课程考试，成绩合格即获得相应学分。学分修满者方能获得撰写学位论文或报告的资格。学位论文或报告经审查和答辩获得通过者，方能申请硕士学位。</w:t>
      </w:r>
    </w:p>
    <w:p w14:paraId="1909DE7B" w14:textId="77777777" w:rsidR="00601C77" w:rsidRPr="00A31F11" w:rsidRDefault="00601C77" w:rsidP="00FB1664">
      <w:pPr>
        <w:pStyle w:val="ListParagraph1"/>
        <w:spacing w:line="360" w:lineRule="exact"/>
        <w:ind w:firstLineChars="0"/>
        <w:rPr>
          <w:rFonts w:ascii="仿宋" w:eastAsia="仿宋" w:hAnsi="仿宋" w:cs="Times New Roman"/>
        </w:rPr>
      </w:pPr>
      <w:r w:rsidRPr="00A31F11">
        <w:rPr>
          <w:rFonts w:ascii="仿宋" w:eastAsia="仿宋" w:hAnsi="仿宋"/>
        </w:rPr>
        <w:t>2</w:t>
      </w:r>
      <w:r w:rsidRPr="00A31F11">
        <w:rPr>
          <w:rFonts w:ascii="仿宋" w:eastAsia="仿宋" w:hAnsi="仿宋" w:cs="宋体" w:hint="eastAsia"/>
        </w:rPr>
        <w:t>、采用课堂教学与项目翻译相结合的培养模式。笔译课程主要采用理论学习、案例研讨及项目翻译的方式授课；口译课程主要运用语言实验室和多媒体教室等设备进行口译现场模拟展开教学。所有课程均重视实践环节，强调翻译实践能力的培养和翻译案例的分析，要求学生</w:t>
      </w:r>
      <w:r w:rsidR="0054352D" w:rsidRPr="00A31F11">
        <w:rPr>
          <w:rFonts w:ascii="仿宋" w:eastAsia="仿宋" w:hAnsi="仿宋" w:cs="宋体" w:hint="eastAsia"/>
        </w:rPr>
        <w:t>在学期间</w:t>
      </w:r>
      <w:r w:rsidRPr="00A31F11">
        <w:rPr>
          <w:rFonts w:ascii="仿宋" w:eastAsia="仿宋" w:hAnsi="仿宋" w:cs="宋体" w:hint="eastAsia"/>
        </w:rPr>
        <w:t>至少有</w:t>
      </w:r>
      <w:r w:rsidRPr="00A31F11">
        <w:rPr>
          <w:rFonts w:ascii="仿宋" w:eastAsia="仿宋" w:hAnsi="仿宋"/>
        </w:rPr>
        <w:t>1</w:t>
      </w:r>
      <w:r w:rsidR="00076274" w:rsidRPr="00A31F11">
        <w:rPr>
          <w:rFonts w:ascii="仿宋" w:eastAsia="仿宋" w:hAnsi="仿宋"/>
        </w:rPr>
        <w:t>5</w:t>
      </w:r>
      <w:r w:rsidRPr="00A31F11">
        <w:rPr>
          <w:rFonts w:ascii="仿宋" w:eastAsia="仿宋" w:hAnsi="仿宋" w:cs="宋体" w:hint="eastAsia"/>
        </w:rPr>
        <w:t>万字以上的笔译实践或不少于</w:t>
      </w:r>
      <w:r w:rsidR="0054352D" w:rsidRPr="00A31F11">
        <w:rPr>
          <w:rFonts w:ascii="仿宋" w:eastAsia="仿宋" w:hAnsi="仿宋"/>
        </w:rPr>
        <w:t>400</w:t>
      </w:r>
      <w:r w:rsidRPr="00A31F11">
        <w:rPr>
          <w:rFonts w:ascii="仿宋" w:eastAsia="仿宋" w:hAnsi="仿宋" w:cs="宋体" w:hint="eastAsia"/>
        </w:rPr>
        <w:t>小时的口译实践。</w:t>
      </w:r>
    </w:p>
    <w:p w14:paraId="2AA8D2F3" w14:textId="77777777" w:rsidR="00601C77" w:rsidRPr="00A31F11" w:rsidRDefault="00601C77" w:rsidP="00FB1664">
      <w:pPr>
        <w:pStyle w:val="ListParagraph1"/>
        <w:spacing w:line="360" w:lineRule="exact"/>
        <w:ind w:firstLine="480"/>
        <w:rPr>
          <w:rFonts w:ascii="仿宋" w:eastAsia="仿宋" w:hAnsi="仿宋" w:cs="Times New Roman"/>
        </w:rPr>
      </w:pPr>
      <w:r w:rsidRPr="00A31F11">
        <w:rPr>
          <w:rFonts w:ascii="仿宋" w:eastAsia="仿宋" w:hAnsi="仿宋"/>
        </w:rPr>
        <w:t>3</w:t>
      </w:r>
      <w:r w:rsidRPr="00A31F11">
        <w:rPr>
          <w:rFonts w:ascii="仿宋" w:eastAsia="仿宋" w:hAnsi="仿宋" w:cs="宋体" w:hint="eastAsia"/>
        </w:rPr>
        <w:t>、成立导师组进行集体培养。导师组以具备指导硕士研究生资格的正、副教授及获得相关专业博士学位的教师为主，同时吸纳外事与企事业部门具有丰富专业经验的翻译人员加盟；在一定条件下，可启动双导师制，即学校教师与有实际工作经验的译员或编审共同指导。</w:t>
      </w:r>
    </w:p>
    <w:p w14:paraId="29B18BF2" w14:textId="77777777" w:rsidR="00601C77" w:rsidRPr="00A31F11" w:rsidRDefault="00601C77" w:rsidP="00FB1664">
      <w:pPr>
        <w:pStyle w:val="ListParagraph1"/>
        <w:spacing w:line="360" w:lineRule="exact"/>
        <w:ind w:firstLine="480"/>
        <w:rPr>
          <w:rFonts w:ascii="仿宋" w:eastAsia="仿宋" w:hAnsi="仿宋" w:cs="Times New Roman"/>
        </w:rPr>
      </w:pPr>
    </w:p>
    <w:p w14:paraId="1B528A53" w14:textId="77777777" w:rsidR="00601C77" w:rsidRPr="00A31F11" w:rsidRDefault="00601C77" w:rsidP="00FB1664">
      <w:pPr>
        <w:pStyle w:val="ListParagraph1"/>
        <w:spacing w:line="360" w:lineRule="exact"/>
        <w:ind w:firstLineChars="196" w:firstLine="472"/>
        <w:rPr>
          <w:rFonts w:ascii="仿宋" w:eastAsia="仿宋" w:hAnsi="仿宋" w:cs="Times New Roman"/>
          <w:b/>
          <w:bCs/>
        </w:rPr>
      </w:pPr>
      <w:r w:rsidRPr="00A31F11">
        <w:rPr>
          <w:rFonts w:ascii="仿宋" w:eastAsia="仿宋" w:hAnsi="仿宋" w:cs="黑体" w:hint="eastAsia"/>
          <w:b/>
          <w:bCs/>
        </w:rPr>
        <w:t>四、学分要求与课程设置</w:t>
      </w:r>
    </w:p>
    <w:p w14:paraId="48914999" w14:textId="44D7FD16" w:rsidR="00601C77" w:rsidRPr="00A31F11" w:rsidRDefault="00601C77" w:rsidP="00FB1664">
      <w:pPr>
        <w:pStyle w:val="ListParagraph1"/>
        <w:spacing w:line="360" w:lineRule="exact"/>
        <w:ind w:firstLineChars="0"/>
        <w:rPr>
          <w:rFonts w:ascii="仿宋" w:eastAsia="仿宋" w:hAnsi="仿宋" w:cs="Times New Roman"/>
          <w:b/>
          <w:bCs/>
        </w:rPr>
      </w:pPr>
      <w:r w:rsidRPr="00A31F11">
        <w:rPr>
          <w:rFonts w:ascii="仿宋" w:eastAsia="仿宋" w:hAnsi="仿宋" w:cs="宋体" w:hint="eastAsia"/>
        </w:rPr>
        <w:t>学生需要修满</w:t>
      </w:r>
      <w:r w:rsidRPr="00A31F11">
        <w:rPr>
          <w:rFonts w:ascii="仿宋" w:eastAsia="仿宋" w:hAnsi="仿宋"/>
        </w:rPr>
        <w:t>3</w:t>
      </w:r>
      <w:r w:rsidR="00386E53" w:rsidRPr="00A31F11">
        <w:rPr>
          <w:rFonts w:ascii="仿宋" w:eastAsia="仿宋" w:hAnsi="仿宋"/>
        </w:rPr>
        <w:t>6</w:t>
      </w:r>
      <w:r w:rsidRPr="00A31F11">
        <w:rPr>
          <w:rFonts w:ascii="仿宋" w:eastAsia="仿宋" w:hAnsi="仿宋" w:cs="宋体" w:hint="eastAsia"/>
        </w:rPr>
        <w:t>个学分，</w:t>
      </w:r>
      <w:bookmarkStart w:id="1" w:name="_Hlk10192314"/>
      <w:r w:rsidRPr="00A31F11">
        <w:rPr>
          <w:rFonts w:ascii="仿宋" w:eastAsia="仿宋" w:hAnsi="仿宋" w:cs="宋体" w:hint="eastAsia"/>
        </w:rPr>
        <w:t>其中课程</w:t>
      </w:r>
      <w:r w:rsidRPr="00A31F11">
        <w:rPr>
          <w:rFonts w:ascii="仿宋" w:eastAsia="仿宋" w:hAnsi="仿宋"/>
        </w:rPr>
        <w:t>3</w:t>
      </w:r>
      <w:r w:rsidR="00386E53" w:rsidRPr="00A31F11">
        <w:rPr>
          <w:rFonts w:ascii="仿宋" w:eastAsia="仿宋" w:hAnsi="仿宋"/>
        </w:rPr>
        <w:t>2</w:t>
      </w:r>
      <w:r w:rsidRPr="00A31F11">
        <w:rPr>
          <w:rFonts w:ascii="仿宋" w:eastAsia="仿宋" w:hAnsi="仿宋" w:cs="宋体" w:hint="eastAsia"/>
        </w:rPr>
        <w:t>个学分，专业实习</w:t>
      </w:r>
      <w:r w:rsidRPr="00A31F11">
        <w:rPr>
          <w:rFonts w:ascii="仿宋" w:eastAsia="仿宋" w:hAnsi="仿宋"/>
        </w:rPr>
        <w:t>2</w:t>
      </w:r>
      <w:r w:rsidRPr="00A31F11">
        <w:rPr>
          <w:rFonts w:ascii="仿宋" w:eastAsia="仿宋" w:hAnsi="仿宋" w:cs="宋体" w:hint="eastAsia"/>
        </w:rPr>
        <w:t>个学分，翻译能力证书或成果</w:t>
      </w:r>
      <w:r w:rsidRPr="00A31F11">
        <w:rPr>
          <w:rFonts w:ascii="仿宋" w:eastAsia="仿宋" w:hAnsi="仿宋"/>
        </w:rPr>
        <w:t>2</w:t>
      </w:r>
      <w:r w:rsidRPr="00A31F11">
        <w:rPr>
          <w:rFonts w:ascii="仿宋" w:eastAsia="仿宋" w:hAnsi="仿宋" w:cs="宋体" w:hint="eastAsia"/>
        </w:rPr>
        <w:t>个学分。</w:t>
      </w:r>
      <w:bookmarkEnd w:id="1"/>
    </w:p>
    <w:p w14:paraId="08C15C4F" w14:textId="1C768C96" w:rsidR="00601C77" w:rsidRPr="00A31F11" w:rsidRDefault="00601C77" w:rsidP="00FB1664">
      <w:pPr>
        <w:pStyle w:val="ListParagraph1"/>
        <w:spacing w:line="360" w:lineRule="exact"/>
        <w:ind w:firstLine="480"/>
        <w:rPr>
          <w:rFonts w:ascii="仿宋" w:eastAsia="仿宋" w:hAnsi="仿宋" w:cs="Times New Roman"/>
        </w:rPr>
      </w:pPr>
      <w:r w:rsidRPr="00A31F11">
        <w:rPr>
          <w:rFonts w:ascii="仿宋" w:eastAsia="仿宋" w:hAnsi="仿宋" w:cs="宋体" w:hint="eastAsia"/>
        </w:rPr>
        <w:lastRenderedPageBreak/>
        <w:t>翻译硕士专业学位课程含公共必修课（</w:t>
      </w:r>
      <w:r w:rsidR="00386E53" w:rsidRPr="00A31F11">
        <w:rPr>
          <w:rFonts w:ascii="仿宋" w:eastAsia="仿宋" w:hAnsi="仿宋"/>
        </w:rPr>
        <w:t>7</w:t>
      </w:r>
      <w:r w:rsidRPr="00A31F11">
        <w:rPr>
          <w:rFonts w:ascii="仿宋" w:eastAsia="仿宋" w:hAnsi="仿宋" w:cs="宋体" w:hint="eastAsia"/>
        </w:rPr>
        <w:t>学分）、专业必修课（</w:t>
      </w:r>
      <w:r w:rsidRPr="00A31F11">
        <w:rPr>
          <w:rFonts w:ascii="仿宋" w:eastAsia="仿宋" w:hAnsi="仿宋"/>
        </w:rPr>
        <w:t>15</w:t>
      </w:r>
      <w:r w:rsidRPr="00A31F11">
        <w:rPr>
          <w:rFonts w:ascii="仿宋" w:eastAsia="仿宋" w:hAnsi="仿宋" w:cs="宋体" w:hint="eastAsia"/>
        </w:rPr>
        <w:t>学分）、专业必修课（</w:t>
      </w:r>
      <w:r w:rsidRPr="00A31F11">
        <w:rPr>
          <w:rFonts w:ascii="仿宋" w:eastAsia="仿宋" w:hAnsi="仿宋"/>
        </w:rPr>
        <w:t>6</w:t>
      </w:r>
      <w:r w:rsidRPr="00A31F11">
        <w:rPr>
          <w:rFonts w:ascii="仿宋" w:eastAsia="仿宋" w:hAnsi="仿宋" w:cs="宋体" w:hint="eastAsia"/>
        </w:rPr>
        <w:t>学分）、选修课（</w:t>
      </w:r>
      <w:r w:rsidRPr="00A31F11">
        <w:rPr>
          <w:rFonts w:ascii="仿宋" w:eastAsia="仿宋" w:hAnsi="仿宋"/>
        </w:rPr>
        <w:t>4</w:t>
      </w:r>
      <w:r w:rsidRPr="00A31F11">
        <w:rPr>
          <w:rFonts w:ascii="仿宋" w:eastAsia="仿宋" w:hAnsi="仿宋" w:cs="宋体" w:hint="eastAsia"/>
        </w:rPr>
        <w:t>学分）及专业实习（</w:t>
      </w:r>
      <w:r w:rsidRPr="00A31F11">
        <w:rPr>
          <w:rFonts w:ascii="仿宋" w:eastAsia="仿宋" w:hAnsi="仿宋"/>
        </w:rPr>
        <w:t>2</w:t>
      </w:r>
      <w:r w:rsidRPr="00A31F11">
        <w:rPr>
          <w:rFonts w:ascii="仿宋" w:eastAsia="仿宋" w:hAnsi="仿宋" w:cs="宋体" w:hint="eastAsia"/>
        </w:rPr>
        <w:t>学分）五大模块。每门必修课成绩要求达到</w:t>
      </w:r>
      <w:r w:rsidRPr="00A31F11">
        <w:rPr>
          <w:rFonts w:ascii="仿宋" w:eastAsia="仿宋" w:hAnsi="仿宋"/>
        </w:rPr>
        <w:t>70</w:t>
      </w:r>
      <w:r w:rsidRPr="00A31F11">
        <w:rPr>
          <w:rFonts w:ascii="仿宋" w:eastAsia="仿宋" w:hAnsi="仿宋" w:cs="宋体" w:hint="eastAsia"/>
        </w:rPr>
        <w:t>分以上（含</w:t>
      </w:r>
      <w:r w:rsidRPr="00A31F11">
        <w:rPr>
          <w:rFonts w:ascii="仿宋" w:eastAsia="仿宋" w:hAnsi="仿宋"/>
        </w:rPr>
        <w:t>70</w:t>
      </w:r>
      <w:r w:rsidRPr="00A31F11">
        <w:rPr>
          <w:rFonts w:ascii="仿宋" w:eastAsia="仿宋" w:hAnsi="仿宋" w:cs="宋体" w:hint="eastAsia"/>
        </w:rPr>
        <w:t>分）</w:t>
      </w:r>
    </w:p>
    <w:p w14:paraId="7CFF017C" w14:textId="77777777" w:rsidR="00601C77" w:rsidRPr="00A31F11" w:rsidRDefault="00601C77" w:rsidP="00FB1664">
      <w:pPr>
        <w:pStyle w:val="ListParagraph1"/>
        <w:spacing w:line="360" w:lineRule="exact"/>
        <w:ind w:firstLine="480"/>
        <w:rPr>
          <w:rFonts w:ascii="仿宋" w:eastAsia="仿宋" w:hAnsi="仿宋" w:cs="Times New Roman"/>
        </w:rPr>
      </w:pPr>
      <w:r w:rsidRPr="00A31F11">
        <w:rPr>
          <w:rFonts w:ascii="仿宋" w:eastAsia="仿宋" w:hAnsi="仿宋" w:cs="宋体" w:hint="eastAsia"/>
        </w:rPr>
        <w:t>学生在论文答辩前应取得能证明自己翻译能力的证书或成果，以完成</w:t>
      </w:r>
      <w:r w:rsidRPr="00A31F11">
        <w:rPr>
          <w:rFonts w:ascii="仿宋" w:eastAsia="仿宋" w:hAnsi="仿宋"/>
        </w:rPr>
        <w:t>2</w:t>
      </w:r>
      <w:r w:rsidRPr="00A31F11">
        <w:rPr>
          <w:rFonts w:ascii="仿宋" w:eastAsia="仿宋" w:hAnsi="仿宋" w:cs="宋体" w:hint="eastAsia"/>
        </w:rPr>
        <w:t>个学分的要求。这些证书或成果包括以下任一种：口译或笔译</w:t>
      </w:r>
      <w:r w:rsidRPr="00A31F11">
        <w:rPr>
          <w:rFonts w:ascii="仿宋" w:eastAsia="仿宋" w:hAnsi="仿宋"/>
        </w:rPr>
        <w:t>CATTI</w:t>
      </w:r>
      <w:r w:rsidRPr="00A31F11">
        <w:rPr>
          <w:rFonts w:ascii="仿宋" w:eastAsia="仿宋" w:hAnsi="仿宋" w:cs="宋体" w:hint="eastAsia"/>
        </w:rPr>
        <w:t>二级；省级翻译、演讲大赛二等奖及以上；全国翻译或演讲大赛三等奖及以上；出版</w:t>
      </w:r>
      <w:r w:rsidRPr="00A31F11">
        <w:rPr>
          <w:rFonts w:ascii="仿宋" w:eastAsia="仿宋" w:hAnsi="仿宋"/>
        </w:rPr>
        <w:t>10</w:t>
      </w:r>
      <w:r w:rsidRPr="00A31F11">
        <w:rPr>
          <w:rFonts w:ascii="仿宋" w:eastAsia="仿宋" w:hAnsi="仿宋" w:cs="宋体" w:hint="eastAsia"/>
        </w:rPr>
        <w:t>万字及以上翻译著作（须有署名）；在省级及以上会议上被聘为交传或</w:t>
      </w:r>
      <w:proofErr w:type="gramStart"/>
      <w:r w:rsidRPr="00A31F11">
        <w:rPr>
          <w:rFonts w:ascii="仿宋" w:eastAsia="仿宋" w:hAnsi="仿宋" w:cs="宋体" w:hint="eastAsia"/>
        </w:rPr>
        <w:t>同传口译员</w:t>
      </w:r>
      <w:proofErr w:type="gramEnd"/>
      <w:r w:rsidRPr="00A31F11">
        <w:rPr>
          <w:rFonts w:ascii="仿宋" w:eastAsia="仿宋" w:hAnsi="仿宋" w:cs="宋体" w:hint="eastAsia"/>
        </w:rPr>
        <w:t>一次（以证书为准）以上；在省级及以上刊物上发表</w:t>
      </w:r>
      <w:r w:rsidRPr="00A31F11">
        <w:rPr>
          <w:rFonts w:ascii="仿宋" w:eastAsia="仿宋" w:hAnsi="仿宋"/>
        </w:rPr>
        <w:t>1</w:t>
      </w:r>
      <w:r w:rsidRPr="00A31F11">
        <w:rPr>
          <w:rFonts w:ascii="仿宋" w:eastAsia="仿宋" w:hAnsi="仿宋" w:cs="宋体" w:hint="eastAsia"/>
        </w:rPr>
        <w:t>篇以上与翻译有关的学术论文；主持完成省级及以上课题</w:t>
      </w:r>
      <w:r w:rsidRPr="00A31F11">
        <w:rPr>
          <w:rFonts w:ascii="仿宋" w:eastAsia="仿宋" w:hAnsi="仿宋"/>
        </w:rPr>
        <w:t>1</w:t>
      </w:r>
      <w:r w:rsidRPr="00A31F11">
        <w:rPr>
          <w:rFonts w:ascii="仿宋" w:eastAsia="仿宋" w:hAnsi="仿宋" w:cs="宋体" w:hint="eastAsia"/>
        </w:rPr>
        <w:t>项。</w:t>
      </w:r>
    </w:p>
    <w:p w14:paraId="5DE8FA7D" w14:textId="77777777" w:rsidR="00601C77" w:rsidRPr="00A31F11" w:rsidRDefault="00601C77" w:rsidP="00FB1664">
      <w:pPr>
        <w:pStyle w:val="ListParagraph1"/>
        <w:spacing w:line="360" w:lineRule="exact"/>
        <w:ind w:firstLineChars="196" w:firstLine="472"/>
        <w:rPr>
          <w:rFonts w:ascii="仿宋" w:eastAsia="仿宋" w:hAnsi="仿宋" w:cs="Times New Roman"/>
          <w:b/>
          <w:bCs/>
        </w:rPr>
      </w:pPr>
      <w:r w:rsidRPr="00A31F11">
        <w:rPr>
          <w:rFonts w:ascii="仿宋" w:eastAsia="仿宋" w:hAnsi="仿宋" w:cs="黑体" w:hint="eastAsia"/>
          <w:b/>
          <w:bCs/>
        </w:rPr>
        <w:t>五、中期考核</w:t>
      </w:r>
    </w:p>
    <w:p w14:paraId="4DDE84C5" w14:textId="77777777" w:rsidR="00601C77" w:rsidRPr="00A31F11" w:rsidRDefault="00601C77" w:rsidP="00FB1664">
      <w:pPr>
        <w:pStyle w:val="ListParagraph1"/>
        <w:spacing w:line="360" w:lineRule="exact"/>
        <w:ind w:firstLineChars="0"/>
        <w:rPr>
          <w:rFonts w:ascii="仿宋" w:eastAsia="仿宋" w:hAnsi="仿宋" w:cs="Times New Roman"/>
        </w:rPr>
      </w:pPr>
      <w:r w:rsidRPr="00A31F11">
        <w:rPr>
          <w:rFonts w:ascii="仿宋" w:eastAsia="仿宋" w:hAnsi="仿宋" w:cs="宋体" w:hint="eastAsia"/>
        </w:rPr>
        <w:t>学院每年</w:t>
      </w:r>
      <w:r w:rsidRPr="00A31F11">
        <w:rPr>
          <w:rFonts w:ascii="仿宋" w:eastAsia="仿宋" w:hAnsi="仿宋"/>
        </w:rPr>
        <w:t>9</w:t>
      </w:r>
      <w:r w:rsidRPr="00A31F11">
        <w:rPr>
          <w:rFonts w:ascii="仿宋" w:eastAsia="仿宋" w:hAnsi="仿宋" w:cs="宋体" w:hint="eastAsia"/>
        </w:rPr>
        <w:t>至</w:t>
      </w:r>
      <w:r w:rsidRPr="00A31F11">
        <w:rPr>
          <w:rFonts w:ascii="仿宋" w:eastAsia="仿宋" w:hAnsi="仿宋"/>
        </w:rPr>
        <w:t>12</w:t>
      </w:r>
      <w:r w:rsidRPr="00A31F11">
        <w:rPr>
          <w:rFonts w:ascii="仿宋" w:eastAsia="仿宋" w:hAnsi="仿宋" w:cs="宋体" w:hint="eastAsia"/>
        </w:rPr>
        <w:t>月份对二年级研究生的思想品德、课程学习、专业素养、实践技能等进行考核，填写《江西财经大学中期考核表》。</w:t>
      </w:r>
    </w:p>
    <w:p w14:paraId="6C9860F7" w14:textId="77777777" w:rsidR="00601C77" w:rsidRPr="00A31F11" w:rsidRDefault="00601C77" w:rsidP="00FB1664">
      <w:pPr>
        <w:pStyle w:val="ListParagraph1"/>
        <w:spacing w:line="360" w:lineRule="exact"/>
        <w:ind w:firstLineChars="196" w:firstLine="472"/>
        <w:rPr>
          <w:rFonts w:ascii="仿宋" w:eastAsia="仿宋" w:hAnsi="仿宋" w:cs="Times New Roman"/>
          <w:b/>
          <w:bCs/>
        </w:rPr>
      </w:pPr>
      <w:r w:rsidRPr="00A31F11">
        <w:rPr>
          <w:rFonts w:ascii="仿宋" w:eastAsia="仿宋" w:hAnsi="仿宋" w:cs="黑体" w:hint="eastAsia"/>
          <w:b/>
          <w:bCs/>
        </w:rPr>
        <w:t>六、学位论文与学位授予</w:t>
      </w:r>
    </w:p>
    <w:p w14:paraId="2CCCD70C" w14:textId="77777777" w:rsidR="00601C77" w:rsidRPr="00A31F11" w:rsidRDefault="00601C77" w:rsidP="00FB1664">
      <w:pPr>
        <w:pStyle w:val="ListParagraph1"/>
        <w:spacing w:line="360" w:lineRule="exact"/>
        <w:ind w:firstLineChars="0"/>
        <w:rPr>
          <w:rFonts w:ascii="仿宋" w:eastAsia="仿宋" w:hAnsi="仿宋" w:cs="Times New Roman"/>
          <w:b/>
          <w:bCs/>
        </w:rPr>
      </w:pPr>
      <w:r w:rsidRPr="00A31F11">
        <w:rPr>
          <w:rFonts w:ascii="仿宋" w:eastAsia="仿宋" w:hAnsi="仿宋" w:cs="宋体" w:hint="eastAsia"/>
          <w:b/>
          <w:bCs/>
        </w:rPr>
        <w:t>（一）学位论文</w:t>
      </w:r>
    </w:p>
    <w:p w14:paraId="4962AFD1" w14:textId="77777777" w:rsidR="00601C77" w:rsidRPr="00A31F11" w:rsidRDefault="00601C77" w:rsidP="00FB1664">
      <w:pPr>
        <w:spacing w:line="360" w:lineRule="exact"/>
        <w:ind w:firstLineChars="200" w:firstLine="480"/>
        <w:rPr>
          <w:rFonts w:ascii="仿宋" w:eastAsia="仿宋" w:hAnsi="仿宋" w:cs="Times New Roman"/>
        </w:rPr>
      </w:pPr>
      <w:r w:rsidRPr="00A31F11">
        <w:rPr>
          <w:rFonts w:ascii="仿宋" w:eastAsia="仿宋" w:hAnsi="仿宋" w:cs="宋体" w:hint="eastAsia"/>
        </w:rPr>
        <w:t>学位论文撰写时间一般为一个学期，可在实习时开题。学位论文的撰写形式可在如下三种形式中任选一种：</w:t>
      </w:r>
    </w:p>
    <w:p w14:paraId="69FFB133" w14:textId="77777777" w:rsidR="00601C77" w:rsidRPr="00A31F11" w:rsidRDefault="00601C77" w:rsidP="00FB1664">
      <w:pPr>
        <w:pStyle w:val="ListParagraph1"/>
        <w:spacing w:line="360" w:lineRule="exact"/>
        <w:ind w:firstLine="480"/>
        <w:rPr>
          <w:rFonts w:ascii="仿宋" w:eastAsia="仿宋" w:hAnsi="仿宋" w:cs="Times New Roman"/>
        </w:rPr>
      </w:pPr>
      <w:r w:rsidRPr="00A31F11">
        <w:rPr>
          <w:rFonts w:ascii="仿宋" w:eastAsia="仿宋" w:hAnsi="仿宋" w:cs="宋体"/>
        </w:rPr>
        <w:t>1</w:t>
      </w:r>
      <w:r w:rsidRPr="00A31F11">
        <w:rPr>
          <w:rFonts w:ascii="仿宋" w:eastAsia="仿宋" w:hAnsi="仿宋" w:cs="宋体" w:hint="eastAsia"/>
        </w:rPr>
        <w:t>、项目型报告</w:t>
      </w:r>
    </w:p>
    <w:p w14:paraId="113DEE49" w14:textId="77777777" w:rsidR="00601C77" w:rsidRPr="00A31F11" w:rsidRDefault="00601C77" w:rsidP="00FB1664">
      <w:pPr>
        <w:pStyle w:val="ListParagraph1"/>
        <w:spacing w:line="360" w:lineRule="exact"/>
        <w:ind w:firstLine="480"/>
        <w:rPr>
          <w:rFonts w:ascii="仿宋" w:eastAsia="仿宋" w:hAnsi="仿宋" w:cs="Times New Roman"/>
        </w:rPr>
      </w:pPr>
      <w:r w:rsidRPr="00A31F11">
        <w:rPr>
          <w:rFonts w:ascii="仿宋" w:eastAsia="仿宋" w:hAnsi="仿宋" w:cs="宋体" w:hint="eastAsia"/>
        </w:rPr>
        <w:t>学生在导师的指导下选择一份中（外）语时政社科或文学类文本，在规定的时间内完成一篇不少于</w:t>
      </w:r>
      <w:r w:rsidRPr="00A31F11">
        <w:rPr>
          <w:rFonts w:ascii="仿宋" w:eastAsia="仿宋" w:hAnsi="仿宋" w:cs="宋体"/>
        </w:rPr>
        <w:t>10000</w:t>
      </w:r>
      <w:r w:rsidRPr="00A31F11">
        <w:rPr>
          <w:rFonts w:ascii="仿宋" w:eastAsia="仿宋" w:hAnsi="仿宋" w:cs="宋体" w:hint="eastAsia"/>
        </w:rPr>
        <w:t>汉字或</w:t>
      </w:r>
      <w:r w:rsidRPr="00A31F11">
        <w:rPr>
          <w:rFonts w:ascii="仿宋" w:eastAsia="仿宋" w:hAnsi="仿宋" w:cs="宋体"/>
        </w:rPr>
        <w:t>8000</w:t>
      </w:r>
      <w:r w:rsidRPr="00A31F11">
        <w:rPr>
          <w:rFonts w:ascii="仿宋" w:eastAsia="仿宋" w:hAnsi="仿宋" w:cs="宋体" w:hint="eastAsia"/>
        </w:rPr>
        <w:t>英文单词篇幅的翻译作品，并根据笔译经验，完成一份篇幅不少于</w:t>
      </w:r>
      <w:r w:rsidRPr="00A31F11">
        <w:rPr>
          <w:rFonts w:ascii="仿宋" w:eastAsia="仿宋" w:hAnsi="仿宋" w:cs="宋体"/>
        </w:rPr>
        <w:t>6000</w:t>
      </w:r>
      <w:r w:rsidRPr="00A31F11">
        <w:rPr>
          <w:rFonts w:ascii="仿宋" w:eastAsia="仿宋" w:hAnsi="仿宋" w:cs="宋体" w:hint="eastAsia"/>
        </w:rPr>
        <w:t>英文单词的翻译研究报告。</w:t>
      </w:r>
    </w:p>
    <w:p w14:paraId="0FEB2A8F" w14:textId="77777777" w:rsidR="00601C77" w:rsidRPr="00A31F11" w:rsidRDefault="00601C77" w:rsidP="00FB1664">
      <w:pPr>
        <w:pStyle w:val="ListParagraph1"/>
        <w:spacing w:line="360" w:lineRule="exact"/>
        <w:ind w:firstLine="480"/>
        <w:rPr>
          <w:rFonts w:ascii="仿宋" w:eastAsia="仿宋" w:hAnsi="仿宋" w:cs="Times New Roman"/>
        </w:rPr>
      </w:pPr>
      <w:r w:rsidRPr="00A31F11">
        <w:rPr>
          <w:rFonts w:ascii="仿宋" w:eastAsia="仿宋" w:hAnsi="仿宋" w:cs="宋体"/>
        </w:rPr>
        <w:t>2</w:t>
      </w:r>
      <w:r w:rsidRPr="00A31F11">
        <w:rPr>
          <w:rFonts w:ascii="仿宋" w:eastAsia="仿宋" w:hAnsi="仿宋" w:cs="宋体" w:hint="eastAsia"/>
        </w:rPr>
        <w:t>、实验型报告</w:t>
      </w:r>
    </w:p>
    <w:p w14:paraId="4BCC60BA" w14:textId="77777777" w:rsidR="00601C77" w:rsidRPr="00A31F11" w:rsidRDefault="00601C77" w:rsidP="00FB1664">
      <w:pPr>
        <w:pStyle w:val="ListParagraph1"/>
        <w:spacing w:line="360" w:lineRule="exact"/>
        <w:ind w:firstLine="480"/>
        <w:rPr>
          <w:rFonts w:ascii="仿宋" w:eastAsia="仿宋" w:hAnsi="仿宋" w:cs="Times New Roman"/>
        </w:rPr>
      </w:pPr>
      <w:r w:rsidRPr="00A31F11">
        <w:rPr>
          <w:rFonts w:ascii="仿宋" w:eastAsia="仿宋" w:hAnsi="仿宋" w:cs="宋体" w:hint="eastAsia"/>
        </w:rPr>
        <w:t>研究生在导师的指导下就笔译或口译的某个环节展开实验，并就实验结果进行分析，写出不少于</w:t>
      </w:r>
      <w:r w:rsidRPr="00A31F11">
        <w:rPr>
          <w:rFonts w:ascii="仿宋" w:eastAsia="仿宋" w:hAnsi="仿宋" w:cs="宋体"/>
        </w:rPr>
        <w:t>15000</w:t>
      </w:r>
      <w:r w:rsidRPr="00A31F11">
        <w:rPr>
          <w:rFonts w:ascii="仿宋" w:eastAsia="仿宋" w:hAnsi="仿宋" w:cs="宋体" w:hint="eastAsia"/>
        </w:rPr>
        <w:t>英文单词的实验报告，学生凭此报告申请参加学位答辩。</w:t>
      </w:r>
    </w:p>
    <w:p w14:paraId="7AA7A2EC" w14:textId="77777777" w:rsidR="00601C77" w:rsidRPr="00A31F11" w:rsidRDefault="00601C77" w:rsidP="00FB1664">
      <w:pPr>
        <w:pStyle w:val="ListParagraph1"/>
        <w:numPr>
          <w:ilvl w:val="0"/>
          <w:numId w:val="1"/>
        </w:numPr>
        <w:spacing w:line="360" w:lineRule="exact"/>
        <w:ind w:firstLineChars="0"/>
        <w:rPr>
          <w:rFonts w:ascii="仿宋" w:eastAsia="仿宋" w:hAnsi="仿宋" w:cs="Times New Roman"/>
        </w:rPr>
      </w:pPr>
      <w:r w:rsidRPr="00A31F11">
        <w:rPr>
          <w:rFonts w:ascii="仿宋" w:eastAsia="仿宋" w:hAnsi="仿宋" w:cs="宋体" w:hint="eastAsia"/>
        </w:rPr>
        <w:t>学术型论文</w:t>
      </w:r>
    </w:p>
    <w:p w14:paraId="0C223265" w14:textId="77777777" w:rsidR="00601C77" w:rsidRPr="00A31F11" w:rsidRDefault="00601C77" w:rsidP="00FB1664">
      <w:pPr>
        <w:pStyle w:val="ListParagraph1"/>
        <w:spacing w:line="360" w:lineRule="exact"/>
        <w:ind w:firstLineChars="0"/>
        <w:rPr>
          <w:rFonts w:ascii="仿宋" w:eastAsia="仿宋" w:hAnsi="仿宋" w:cs="Times New Roman"/>
        </w:rPr>
      </w:pPr>
      <w:r w:rsidRPr="00A31F11">
        <w:rPr>
          <w:rFonts w:ascii="仿宋" w:eastAsia="仿宋" w:hAnsi="仿宋" w:cs="宋体" w:hint="eastAsia"/>
        </w:rPr>
        <w:t>学生在老师指导下运用有关的文学理论、美学理论或翻译理论等已有的理论成果撰写翻译研究论文，字数不少于</w:t>
      </w:r>
      <w:r w:rsidRPr="00A31F11">
        <w:rPr>
          <w:rFonts w:ascii="仿宋" w:eastAsia="仿宋" w:hAnsi="仿宋" w:cs="宋体"/>
        </w:rPr>
        <w:t>15000</w:t>
      </w:r>
      <w:r w:rsidRPr="00A31F11">
        <w:rPr>
          <w:rFonts w:ascii="仿宋" w:eastAsia="仿宋" w:hAnsi="仿宋" w:cs="宋体" w:hint="eastAsia"/>
        </w:rPr>
        <w:t>英文单词。</w:t>
      </w:r>
    </w:p>
    <w:p w14:paraId="16F40D82" w14:textId="77777777" w:rsidR="00601C77" w:rsidRPr="00A31F11" w:rsidRDefault="00601C77" w:rsidP="00FB1664">
      <w:pPr>
        <w:pStyle w:val="ListParagraph1"/>
        <w:spacing w:line="360" w:lineRule="exact"/>
        <w:ind w:firstLineChars="0"/>
        <w:rPr>
          <w:rFonts w:ascii="仿宋" w:eastAsia="仿宋" w:hAnsi="仿宋" w:cs="Times New Roman"/>
          <w:b/>
          <w:bCs/>
        </w:rPr>
      </w:pPr>
      <w:r w:rsidRPr="00A31F11">
        <w:rPr>
          <w:rFonts w:ascii="仿宋" w:eastAsia="仿宋" w:hAnsi="仿宋" w:cs="宋体" w:hint="eastAsia"/>
          <w:b/>
          <w:bCs/>
        </w:rPr>
        <w:t>（二）学位授予</w:t>
      </w:r>
    </w:p>
    <w:p w14:paraId="2BB6EC46" w14:textId="77777777" w:rsidR="00601C77" w:rsidRPr="00A31F11" w:rsidRDefault="00601C77" w:rsidP="00FB1664">
      <w:pPr>
        <w:pStyle w:val="ListParagraph1"/>
        <w:spacing w:line="360" w:lineRule="exact"/>
        <w:ind w:firstLine="480"/>
        <w:rPr>
          <w:rFonts w:ascii="仿宋" w:eastAsia="仿宋" w:hAnsi="仿宋" w:cs="宋体"/>
        </w:rPr>
      </w:pPr>
      <w:r w:rsidRPr="00A31F11">
        <w:rPr>
          <w:rFonts w:ascii="仿宋" w:eastAsia="仿宋" w:hAnsi="仿宋" w:cs="宋体" w:hint="eastAsia"/>
        </w:rPr>
        <w:t>研究生完成规定的课程学习，修满学分；按规定完成学位论文并通过学位论文审查和答辩者，授予翻译硕士专业学位。</w:t>
      </w:r>
    </w:p>
    <w:p w14:paraId="23930E2D" w14:textId="77777777" w:rsidR="00C7293E" w:rsidRPr="00A31F11" w:rsidRDefault="00C7293E" w:rsidP="00FB1664">
      <w:pPr>
        <w:pStyle w:val="ListParagraph1"/>
        <w:spacing w:line="360" w:lineRule="exact"/>
        <w:ind w:firstLine="482"/>
        <w:rPr>
          <w:rFonts w:ascii="仿宋" w:eastAsia="仿宋" w:hAnsi="仿宋" w:cs="宋体"/>
          <w:b/>
        </w:rPr>
      </w:pPr>
      <w:r w:rsidRPr="00A31F11">
        <w:rPr>
          <w:rFonts w:ascii="仿宋" w:eastAsia="仿宋" w:hAnsi="仿宋" w:cs="宋体" w:hint="eastAsia"/>
          <w:b/>
        </w:rPr>
        <w:t>七、专业阅读书目</w:t>
      </w:r>
    </w:p>
    <w:p w14:paraId="5B939888" w14:textId="77777777" w:rsidR="00C7293E" w:rsidRPr="00A31F11" w:rsidRDefault="00C7293E" w:rsidP="00FB1664">
      <w:pPr>
        <w:pStyle w:val="ListParagraph1"/>
        <w:spacing w:line="360" w:lineRule="exact"/>
        <w:ind w:firstLine="480"/>
        <w:rPr>
          <w:rFonts w:ascii="仿宋" w:eastAsia="仿宋" w:hAnsi="仿宋" w:cs="Times New Roman"/>
        </w:rPr>
      </w:pPr>
      <w:proofErr w:type="spellStart"/>
      <w:r w:rsidRPr="00A31F11">
        <w:rPr>
          <w:rFonts w:ascii="仿宋" w:eastAsia="仿宋" w:hAnsi="仿宋" w:cs="Times New Roman" w:hint="eastAsia"/>
        </w:rPr>
        <w:t>Bassnett</w:t>
      </w:r>
      <w:proofErr w:type="spellEnd"/>
      <w:r w:rsidRPr="00A31F11">
        <w:rPr>
          <w:rFonts w:ascii="仿宋" w:eastAsia="仿宋" w:hAnsi="仿宋" w:cs="Times New Roman" w:hint="eastAsia"/>
        </w:rPr>
        <w:t xml:space="preserve">, Susan, 2002. Translation Studies (Third Edition). London: Routledge. </w:t>
      </w:r>
    </w:p>
    <w:p w14:paraId="484F7E7C"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 xml:space="preserve">Nord, Christiane, 1997. Translating as a Purposeful Activity: Functionalist Approaches Explained. Manchester: St. Jerome. </w:t>
      </w:r>
    </w:p>
    <w:p w14:paraId="2CB43629"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Nida, Eugene A., 2001. Language and Culture: Contexts in Translating. Shanghai: Shanghai Foreign Language Education Press.</w:t>
      </w:r>
    </w:p>
    <w:p w14:paraId="188E97F1"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 xml:space="preserve">Hatim, Basil, 1997. Communication Across Cultures, Translation Theory and </w:t>
      </w:r>
      <w:proofErr w:type="spellStart"/>
      <w:r w:rsidRPr="00A31F11">
        <w:rPr>
          <w:rFonts w:ascii="仿宋" w:eastAsia="仿宋" w:hAnsi="仿宋" w:cs="Times New Roman" w:hint="eastAsia"/>
        </w:rPr>
        <w:t>ContrastiveText</w:t>
      </w:r>
      <w:proofErr w:type="spellEnd"/>
      <w:r w:rsidRPr="00A31F11">
        <w:rPr>
          <w:rFonts w:ascii="仿宋" w:eastAsia="仿宋" w:hAnsi="仿宋" w:cs="Times New Roman" w:hint="eastAsia"/>
        </w:rPr>
        <w:t xml:space="preserve"> Linguistics. Exeter: University of Exeter Press.</w:t>
      </w:r>
      <w:r w:rsidRPr="00A31F11">
        <w:rPr>
          <w:rFonts w:ascii="仿宋" w:eastAsia="仿宋" w:hAnsi="仿宋" w:cs="Times New Roman"/>
        </w:rPr>
        <w:t xml:space="preserve"> </w:t>
      </w:r>
    </w:p>
    <w:p w14:paraId="3167B23F"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lastRenderedPageBreak/>
        <w:t>Jones, Roderick, 2002. Conference Interpreting Explained. Manchester: St Jerome.</w:t>
      </w:r>
      <w:r w:rsidRPr="00A31F11">
        <w:rPr>
          <w:rFonts w:ascii="仿宋" w:eastAsia="仿宋" w:hAnsi="仿宋" w:cs="Times New Roman"/>
        </w:rPr>
        <w:t xml:space="preserve"> </w:t>
      </w:r>
    </w:p>
    <w:p w14:paraId="722DEF7A" w14:textId="77777777" w:rsidR="00C7293E" w:rsidRPr="00A31F11" w:rsidRDefault="00C7293E" w:rsidP="00FB1664">
      <w:pPr>
        <w:pStyle w:val="ListParagraph1"/>
        <w:spacing w:line="360" w:lineRule="exact"/>
        <w:ind w:firstLine="480"/>
        <w:rPr>
          <w:rFonts w:ascii="仿宋" w:eastAsia="仿宋" w:hAnsi="仿宋" w:cs="Times New Roman"/>
        </w:rPr>
      </w:pPr>
      <w:proofErr w:type="spellStart"/>
      <w:r w:rsidRPr="00A31F11">
        <w:rPr>
          <w:rFonts w:ascii="仿宋" w:eastAsia="仿宋" w:hAnsi="仿宋" w:cs="Times New Roman" w:hint="eastAsia"/>
        </w:rPr>
        <w:t>P</w:t>
      </w:r>
      <w:r w:rsidRPr="00A31F11">
        <w:rPr>
          <w:rFonts w:ascii="Calibri" w:eastAsia="仿宋" w:hAnsi="Calibri" w:cs="Calibri"/>
        </w:rPr>
        <w:t>ö</w:t>
      </w:r>
      <w:r w:rsidRPr="00A31F11">
        <w:rPr>
          <w:rFonts w:ascii="仿宋" w:eastAsia="仿宋" w:hAnsi="仿宋" w:cs="Times New Roman" w:hint="eastAsia"/>
        </w:rPr>
        <w:t>chhacker</w:t>
      </w:r>
      <w:proofErr w:type="spellEnd"/>
      <w:r w:rsidRPr="00A31F11">
        <w:rPr>
          <w:rFonts w:ascii="仿宋" w:eastAsia="仿宋" w:hAnsi="仿宋" w:cs="Times New Roman" w:hint="eastAsia"/>
        </w:rPr>
        <w:t xml:space="preserve">, Franz, 2004. Introducing Interpreting Studies. London: Routledge. </w:t>
      </w:r>
    </w:p>
    <w:p w14:paraId="67491E4B"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Williams, Jenny, and Andrew Chesterman, 2002. The Map: A Beginner</w:t>
      </w:r>
      <w:proofErr w:type="gramStart"/>
      <w:r w:rsidRPr="00A31F11">
        <w:rPr>
          <w:rFonts w:ascii="仿宋" w:eastAsia="仿宋" w:hAnsi="仿宋" w:cs="Times New Roman" w:hint="eastAsia"/>
        </w:rPr>
        <w:t>’</w:t>
      </w:r>
      <w:proofErr w:type="gramEnd"/>
      <w:r w:rsidRPr="00A31F11">
        <w:rPr>
          <w:rFonts w:ascii="仿宋" w:eastAsia="仿宋" w:hAnsi="仿宋" w:cs="Times New Roman" w:hint="eastAsia"/>
        </w:rPr>
        <w:t>s Guide to Doing Research in Translation Studies. Manchester: St. Jerome.</w:t>
      </w:r>
      <w:r w:rsidRPr="00A31F11">
        <w:rPr>
          <w:rFonts w:ascii="仿宋" w:eastAsia="仿宋" w:hAnsi="仿宋" w:cs="Times New Roman"/>
        </w:rPr>
        <w:t xml:space="preserve"> </w:t>
      </w:r>
    </w:p>
    <w:p w14:paraId="7B1C1090"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 xml:space="preserve">Newmark, Peter, 1988. A Textbook of Translation. </w:t>
      </w:r>
      <w:proofErr w:type="spellStart"/>
      <w:r w:rsidRPr="00A31F11">
        <w:rPr>
          <w:rFonts w:ascii="仿宋" w:eastAsia="仿宋" w:hAnsi="仿宋" w:cs="Times New Roman" w:hint="eastAsia"/>
        </w:rPr>
        <w:t>Hemel</w:t>
      </w:r>
      <w:proofErr w:type="spellEnd"/>
      <w:r w:rsidRPr="00A31F11">
        <w:rPr>
          <w:rFonts w:ascii="仿宋" w:eastAsia="仿宋" w:hAnsi="仿宋" w:cs="Times New Roman" w:hint="eastAsia"/>
        </w:rPr>
        <w:t xml:space="preserve"> Hempstead: Prentice Hall.</w:t>
      </w:r>
    </w:p>
    <w:p w14:paraId="7EB46509" w14:textId="77777777" w:rsidR="00C7293E" w:rsidRPr="00A31F11" w:rsidRDefault="00C7293E" w:rsidP="00FB1664">
      <w:pPr>
        <w:pStyle w:val="ListParagraph1"/>
        <w:spacing w:line="360" w:lineRule="exact"/>
        <w:ind w:firstLine="480"/>
        <w:rPr>
          <w:rFonts w:ascii="仿宋" w:eastAsia="仿宋" w:hAnsi="仿宋" w:cs="Times New Roman"/>
        </w:rPr>
      </w:pPr>
      <w:proofErr w:type="gramStart"/>
      <w:r w:rsidRPr="00A31F11">
        <w:rPr>
          <w:rFonts w:ascii="仿宋" w:eastAsia="仿宋" w:hAnsi="仿宋" w:cs="Times New Roman" w:hint="eastAsia"/>
        </w:rPr>
        <w:t>谢天振等</w:t>
      </w:r>
      <w:proofErr w:type="gramEnd"/>
      <w:r w:rsidRPr="00A31F11">
        <w:rPr>
          <w:rFonts w:ascii="仿宋" w:eastAsia="仿宋" w:hAnsi="仿宋" w:cs="Times New Roman" w:hint="eastAsia"/>
        </w:rPr>
        <w:t>著，2009，《中西翻译简史》，北京：外语教学与研究出版社。</w:t>
      </w:r>
    </w:p>
    <w:p w14:paraId="69950CDE"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许钧、穆雷主编，2009，《翻译学概论》，南京：译林出版社。</w:t>
      </w:r>
    </w:p>
    <w:p w14:paraId="161B9191" w14:textId="77777777" w:rsidR="00C7293E" w:rsidRPr="00A31F11" w:rsidRDefault="00C7293E" w:rsidP="00FB1664">
      <w:pPr>
        <w:pStyle w:val="ListParagraph1"/>
        <w:spacing w:line="360" w:lineRule="exact"/>
        <w:ind w:firstLine="480"/>
        <w:rPr>
          <w:rFonts w:ascii="仿宋" w:eastAsia="仿宋" w:hAnsi="仿宋" w:cs="Times New Roman"/>
        </w:rPr>
      </w:pPr>
      <w:proofErr w:type="spellStart"/>
      <w:r w:rsidRPr="00A31F11">
        <w:rPr>
          <w:rFonts w:ascii="仿宋" w:eastAsia="仿宋" w:hAnsi="仿宋" w:cs="Times New Roman" w:hint="eastAsia"/>
        </w:rPr>
        <w:t>Gutt</w:t>
      </w:r>
      <w:proofErr w:type="spellEnd"/>
      <w:r w:rsidRPr="00A31F11">
        <w:rPr>
          <w:rFonts w:ascii="仿宋" w:eastAsia="仿宋" w:hAnsi="仿宋" w:cs="Times New Roman" w:hint="eastAsia"/>
        </w:rPr>
        <w:t xml:space="preserve">, Ernst-August, 2000. Translation and Relevance: Cognition and Context. </w:t>
      </w:r>
      <w:proofErr w:type="spellStart"/>
      <w:proofErr w:type="gramStart"/>
      <w:r w:rsidRPr="00A31F11">
        <w:rPr>
          <w:rFonts w:ascii="仿宋" w:eastAsia="仿宋" w:hAnsi="仿宋" w:cs="Times New Roman" w:hint="eastAsia"/>
        </w:rPr>
        <w:t>Manchester:St</w:t>
      </w:r>
      <w:proofErr w:type="spellEnd"/>
      <w:r w:rsidRPr="00A31F11">
        <w:rPr>
          <w:rFonts w:ascii="仿宋" w:eastAsia="仿宋" w:hAnsi="仿宋" w:cs="Times New Roman" w:hint="eastAsia"/>
        </w:rPr>
        <w:t>.</w:t>
      </w:r>
      <w:proofErr w:type="gramEnd"/>
      <w:r w:rsidRPr="00A31F11">
        <w:rPr>
          <w:rFonts w:ascii="仿宋" w:eastAsia="仿宋" w:hAnsi="仿宋" w:cs="Times New Roman" w:hint="eastAsia"/>
        </w:rPr>
        <w:t xml:space="preserve"> Jerome. </w:t>
      </w:r>
    </w:p>
    <w:p w14:paraId="3AAC3740"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Bertone, Laura E., 2006. The Hidden Side of Babel: Unveiling Cognition, Intelligence and Sense through Simultaneous Interpretation.</w:t>
      </w:r>
    </w:p>
    <w:p w14:paraId="7BD06857"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 xml:space="preserve"> Hatim, Basil, and Ian Mason, 1990. Discourse and the Translator. London: Longman. </w:t>
      </w:r>
    </w:p>
    <w:p w14:paraId="053FC67F" w14:textId="77777777" w:rsidR="00C7293E" w:rsidRPr="00A31F11" w:rsidRDefault="00C7293E" w:rsidP="00FB1664">
      <w:pPr>
        <w:pStyle w:val="ListParagraph1"/>
        <w:spacing w:line="360" w:lineRule="exact"/>
        <w:ind w:firstLine="480"/>
        <w:rPr>
          <w:rFonts w:ascii="仿宋" w:eastAsia="仿宋" w:hAnsi="仿宋" w:cs="Times New Roman"/>
        </w:rPr>
      </w:pPr>
      <w:proofErr w:type="spellStart"/>
      <w:r w:rsidRPr="00A31F11">
        <w:rPr>
          <w:rFonts w:ascii="仿宋" w:eastAsia="仿宋" w:hAnsi="仿宋" w:cs="Times New Roman" w:hint="eastAsia"/>
        </w:rPr>
        <w:t>Gentzler</w:t>
      </w:r>
      <w:proofErr w:type="spellEnd"/>
      <w:r w:rsidRPr="00A31F11">
        <w:rPr>
          <w:rFonts w:ascii="仿宋" w:eastAsia="仿宋" w:hAnsi="仿宋" w:cs="Times New Roman" w:hint="eastAsia"/>
        </w:rPr>
        <w:t xml:space="preserve">, Edwin, 2001. Contemporary Translation Theories (Revised Second Edition)， </w:t>
      </w:r>
      <w:proofErr w:type="spellStart"/>
      <w:r w:rsidRPr="00A31F11">
        <w:rPr>
          <w:rFonts w:ascii="仿宋" w:eastAsia="仿宋" w:hAnsi="仿宋" w:cs="Times New Roman" w:hint="eastAsia"/>
        </w:rPr>
        <w:t>Clevedon</w:t>
      </w:r>
      <w:proofErr w:type="spellEnd"/>
      <w:r w:rsidRPr="00A31F11">
        <w:rPr>
          <w:rFonts w:ascii="仿宋" w:eastAsia="仿宋" w:hAnsi="仿宋" w:cs="Times New Roman" w:hint="eastAsia"/>
        </w:rPr>
        <w:t>: Multilingual Matters.</w:t>
      </w:r>
    </w:p>
    <w:p w14:paraId="7AAEB765"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 xml:space="preserve"> Hickey, Leo. (ed.), 1998. The Pragmatics of Translation, </w:t>
      </w:r>
      <w:proofErr w:type="spellStart"/>
      <w:r w:rsidRPr="00A31F11">
        <w:rPr>
          <w:rFonts w:ascii="仿宋" w:eastAsia="仿宋" w:hAnsi="仿宋" w:cs="Times New Roman" w:hint="eastAsia"/>
        </w:rPr>
        <w:t>Clevedon</w:t>
      </w:r>
      <w:proofErr w:type="spellEnd"/>
      <w:r w:rsidRPr="00A31F11">
        <w:rPr>
          <w:rFonts w:ascii="仿宋" w:eastAsia="仿宋" w:hAnsi="仿宋" w:cs="Times New Roman" w:hint="eastAsia"/>
        </w:rPr>
        <w:t xml:space="preserve">: Multilingual Matters. </w:t>
      </w:r>
    </w:p>
    <w:p w14:paraId="1BBEA5EA"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Newmark, Peter, 1982. Approaches to Translation, Oxford: Pergamon.</w:t>
      </w:r>
    </w:p>
    <w:p w14:paraId="7BEFBE2C"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Nida, Eugene A. and Charles R. Taber, 1969. The Theory and Practice of Translation. Leiden: Brill.</w:t>
      </w:r>
    </w:p>
    <w:p w14:paraId="375F98B8" w14:textId="77777777" w:rsidR="00C7293E"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Snell-Hornby, Mary, 1995. Translation Studies: An Integrated Approach. Amsterdam: John Benjamins.</w:t>
      </w:r>
    </w:p>
    <w:p w14:paraId="697292B3" w14:textId="77777777" w:rsidR="00601C77" w:rsidRPr="00A31F11" w:rsidRDefault="00C7293E" w:rsidP="00FB1664">
      <w:pPr>
        <w:pStyle w:val="ListParagraph1"/>
        <w:spacing w:line="360" w:lineRule="exact"/>
        <w:ind w:firstLine="480"/>
        <w:rPr>
          <w:rFonts w:ascii="仿宋" w:eastAsia="仿宋" w:hAnsi="仿宋" w:cs="Times New Roman"/>
        </w:rPr>
      </w:pPr>
      <w:r w:rsidRPr="00A31F11">
        <w:rPr>
          <w:rFonts w:ascii="仿宋" w:eastAsia="仿宋" w:hAnsi="仿宋" w:cs="Times New Roman" w:hint="eastAsia"/>
        </w:rPr>
        <w:t xml:space="preserve">罗新璋、陈应年编，2009， 《翻译论集》 （修订本） ，北京：商务印书馆。 </w:t>
      </w:r>
    </w:p>
    <w:p w14:paraId="6B72BE48" w14:textId="77777777" w:rsidR="0034687B" w:rsidRPr="00A31F11" w:rsidRDefault="00601C77">
      <w:pPr>
        <w:adjustRightInd w:val="0"/>
        <w:snapToGrid w:val="0"/>
        <w:spacing w:line="400" w:lineRule="exact"/>
        <w:jc w:val="center"/>
        <w:rPr>
          <w:rFonts w:ascii="黑体" w:eastAsia="黑体" w:cs="黑体"/>
          <w:sz w:val="28"/>
        </w:rPr>
      </w:pPr>
      <w:r w:rsidRPr="00A31F11">
        <w:rPr>
          <w:rFonts w:cs="Times New Roman"/>
        </w:rPr>
        <w:br w:type="page"/>
      </w:r>
      <w:r w:rsidRPr="00A31F11">
        <w:rPr>
          <w:rFonts w:ascii="黑体" w:eastAsia="黑体" w:cs="黑体" w:hint="eastAsia"/>
          <w:sz w:val="28"/>
        </w:rPr>
        <w:lastRenderedPageBreak/>
        <w:t>江西财经大学专业学位硕士研究生课程设置表</w:t>
      </w:r>
      <w:r w:rsidR="0034687B" w:rsidRPr="00A31F11">
        <w:rPr>
          <w:rFonts w:ascii="黑体" w:eastAsia="黑体" w:cs="黑体" w:hint="eastAsia"/>
          <w:sz w:val="28"/>
        </w:rPr>
        <w:t xml:space="preserve"> </w:t>
      </w:r>
    </w:p>
    <w:p w14:paraId="2BFAC785" w14:textId="77777777" w:rsidR="00601C77" w:rsidRPr="00A31F11" w:rsidRDefault="0034687B">
      <w:pPr>
        <w:adjustRightInd w:val="0"/>
        <w:snapToGrid w:val="0"/>
        <w:spacing w:line="400" w:lineRule="exact"/>
        <w:jc w:val="center"/>
        <w:rPr>
          <w:rFonts w:asciiTheme="minorEastAsia" w:eastAsiaTheme="minorEastAsia" w:hAnsiTheme="minorEastAsia" w:cs="黑体"/>
          <w:sz w:val="20"/>
        </w:rPr>
      </w:pPr>
      <w:r w:rsidRPr="00A31F11">
        <w:rPr>
          <w:rFonts w:ascii="黑体" w:eastAsia="黑体" w:cs="黑体" w:hint="eastAsia"/>
          <w:u w:val="single"/>
        </w:rPr>
        <w:t>翻译硕士</w:t>
      </w:r>
      <w:r w:rsidRPr="00A31F11">
        <w:rPr>
          <w:rFonts w:ascii="黑体" w:eastAsia="黑体" w:cs="黑体" w:hint="eastAsia"/>
        </w:rPr>
        <w:t>专业</w:t>
      </w:r>
    </w:p>
    <w:tbl>
      <w:tblPr>
        <w:tblW w:w="10031" w:type="dxa"/>
        <w:jc w:val="center"/>
        <w:tblLayout w:type="fixed"/>
        <w:tblLook w:val="00A0" w:firstRow="1" w:lastRow="0" w:firstColumn="1" w:lastColumn="0" w:noHBand="0" w:noVBand="0"/>
      </w:tblPr>
      <w:tblGrid>
        <w:gridCol w:w="726"/>
        <w:gridCol w:w="965"/>
        <w:gridCol w:w="2245"/>
        <w:gridCol w:w="567"/>
        <w:gridCol w:w="708"/>
        <w:gridCol w:w="709"/>
        <w:gridCol w:w="567"/>
        <w:gridCol w:w="567"/>
        <w:gridCol w:w="567"/>
        <w:gridCol w:w="567"/>
        <w:gridCol w:w="1134"/>
        <w:gridCol w:w="709"/>
      </w:tblGrid>
      <w:tr w:rsidR="00A31F11" w:rsidRPr="00A31F11" w14:paraId="21B39A35" w14:textId="77777777" w:rsidTr="00420C99">
        <w:trPr>
          <w:cantSplit/>
          <w:trHeight w:val="317"/>
          <w:jc w:val="center"/>
        </w:trPr>
        <w:tc>
          <w:tcPr>
            <w:tcW w:w="1691" w:type="dxa"/>
            <w:gridSpan w:val="2"/>
            <w:tcBorders>
              <w:top w:val="single" w:sz="8" w:space="0" w:color="auto"/>
              <w:left w:val="single" w:sz="8" w:space="0" w:color="auto"/>
              <w:bottom w:val="nil"/>
              <w:right w:val="single" w:sz="8" w:space="0" w:color="000000"/>
            </w:tcBorders>
            <w:vAlign w:val="center"/>
          </w:tcPr>
          <w:p w14:paraId="4EC4FA6E"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课程</w:t>
            </w:r>
          </w:p>
        </w:tc>
        <w:tc>
          <w:tcPr>
            <w:tcW w:w="2245" w:type="dxa"/>
            <w:vMerge w:val="restart"/>
            <w:tcBorders>
              <w:top w:val="single" w:sz="8" w:space="0" w:color="auto"/>
              <w:left w:val="single" w:sz="8" w:space="0" w:color="auto"/>
              <w:bottom w:val="single" w:sz="8" w:space="0" w:color="000000"/>
              <w:right w:val="single" w:sz="8" w:space="0" w:color="auto"/>
            </w:tcBorders>
            <w:vAlign w:val="center"/>
          </w:tcPr>
          <w:p w14:paraId="75C821E1"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课程名称</w:t>
            </w:r>
          </w:p>
        </w:tc>
        <w:tc>
          <w:tcPr>
            <w:tcW w:w="567" w:type="dxa"/>
            <w:vMerge w:val="restart"/>
            <w:tcBorders>
              <w:top w:val="single" w:sz="8" w:space="0" w:color="auto"/>
              <w:left w:val="single" w:sz="8" w:space="0" w:color="auto"/>
              <w:bottom w:val="single" w:sz="8" w:space="0" w:color="000000"/>
              <w:right w:val="single" w:sz="8" w:space="0" w:color="auto"/>
            </w:tcBorders>
            <w:vAlign w:val="center"/>
          </w:tcPr>
          <w:p w14:paraId="19C89F5D"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学分</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14:paraId="4096788B"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学时</w:t>
            </w:r>
          </w:p>
        </w:tc>
        <w:tc>
          <w:tcPr>
            <w:tcW w:w="709" w:type="dxa"/>
            <w:vMerge w:val="restart"/>
            <w:tcBorders>
              <w:top w:val="single" w:sz="8" w:space="0" w:color="auto"/>
              <w:left w:val="single" w:sz="8" w:space="0" w:color="auto"/>
              <w:bottom w:val="single" w:sz="8" w:space="0" w:color="000000"/>
              <w:right w:val="single" w:sz="8" w:space="0" w:color="auto"/>
            </w:tcBorders>
            <w:vAlign w:val="center"/>
          </w:tcPr>
          <w:p w14:paraId="679B4A74"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考核方式</w:t>
            </w:r>
          </w:p>
        </w:tc>
        <w:tc>
          <w:tcPr>
            <w:tcW w:w="2268" w:type="dxa"/>
            <w:gridSpan w:val="4"/>
            <w:tcBorders>
              <w:top w:val="single" w:sz="8" w:space="0" w:color="auto"/>
              <w:left w:val="nil"/>
              <w:bottom w:val="single" w:sz="8" w:space="0" w:color="auto"/>
              <w:right w:val="nil"/>
            </w:tcBorders>
            <w:vAlign w:val="center"/>
          </w:tcPr>
          <w:p w14:paraId="4B843BCD"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学期</w:t>
            </w:r>
          </w:p>
        </w:tc>
        <w:tc>
          <w:tcPr>
            <w:tcW w:w="1134" w:type="dxa"/>
            <w:tcBorders>
              <w:top w:val="single" w:sz="8" w:space="0" w:color="auto"/>
              <w:left w:val="single" w:sz="8" w:space="0" w:color="auto"/>
              <w:bottom w:val="single" w:sz="8" w:space="0" w:color="000000"/>
              <w:right w:val="nil"/>
            </w:tcBorders>
            <w:vAlign w:val="center"/>
          </w:tcPr>
          <w:p w14:paraId="2AF70463"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开课学院</w:t>
            </w:r>
          </w:p>
        </w:tc>
        <w:tc>
          <w:tcPr>
            <w:tcW w:w="709" w:type="dxa"/>
            <w:tcBorders>
              <w:top w:val="single" w:sz="8" w:space="0" w:color="auto"/>
              <w:left w:val="single" w:sz="8" w:space="0" w:color="auto"/>
              <w:bottom w:val="single" w:sz="8" w:space="0" w:color="000000"/>
              <w:right w:val="single" w:sz="8" w:space="0" w:color="auto"/>
            </w:tcBorders>
            <w:vAlign w:val="center"/>
          </w:tcPr>
          <w:p w14:paraId="6170066E"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备注</w:t>
            </w:r>
          </w:p>
        </w:tc>
      </w:tr>
      <w:tr w:rsidR="00A31F11" w:rsidRPr="00A31F11" w14:paraId="09D3C32E" w14:textId="77777777" w:rsidTr="00420C99">
        <w:trPr>
          <w:cantSplit/>
          <w:trHeight w:val="280"/>
          <w:jc w:val="center"/>
        </w:trPr>
        <w:tc>
          <w:tcPr>
            <w:tcW w:w="1691" w:type="dxa"/>
            <w:gridSpan w:val="2"/>
            <w:tcBorders>
              <w:top w:val="nil"/>
              <w:left w:val="single" w:sz="8" w:space="0" w:color="auto"/>
              <w:bottom w:val="single" w:sz="8" w:space="0" w:color="auto"/>
              <w:right w:val="single" w:sz="8" w:space="0" w:color="000000"/>
            </w:tcBorders>
            <w:vAlign w:val="center"/>
          </w:tcPr>
          <w:p w14:paraId="022F9A7B"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类型</w:t>
            </w:r>
          </w:p>
        </w:tc>
        <w:tc>
          <w:tcPr>
            <w:tcW w:w="2245" w:type="dxa"/>
            <w:vMerge/>
            <w:tcBorders>
              <w:top w:val="single" w:sz="8" w:space="0" w:color="auto"/>
              <w:left w:val="single" w:sz="8" w:space="0" w:color="auto"/>
              <w:bottom w:val="single" w:sz="8" w:space="0" w:color="000000"/>
              <w:right w:val="single" w:sz="8" w:space="0" w:color="auto"/>
            </w:tcBorders>
            <w:vAlign w:val="center"/>
          </w:tcPr>
          <w:p w14:paraId="77460F23" w14:textId="77777777" w:rsidR="00601C77" w:rsidRPr="00A31F11" w:rsidRDefault="00601C77" w:rsidP="0034687B">
            <w:pPr>
              <w:widowControl/>
              <w:jc w:val="left"/>
              <w:rPr>
                <w:rFonts w:ascii="宋体" w:cs="Times New Roman"/>
                <w:kern w:val="0"/>
                <w:sz w:val="21"/>
                <w:szCs w:val="21"/>
              </w:rPr>
            </w:pPr>
          </w:p>
        </w:tc>
        <w:tc>
          <w:tcPr>
            <w:tcW w:w="567" w:type="dxa"/>
            <w:vMerge/>
            <w:tcBorders>
              <w:top w:val="single" w:sz="8" w:space="0" w:color="auto"/>
              <w:left w:val="single" w:sz="8" w:space="0" w:color="auto"/>
              <w:bottom w:val="single" w:sz="8" w:space="0" w:color="000000"/>
              <w:right w:val="single" w:sz="8" w:space="0" w:color="auto"/>
            </w:tcBorders>
            <w:vAlign w:val="center"/>
          </w:tcPr>
          <w:p w14:paraId="55BFA33C" w14:textId="77777777" w:rsidR="00601C77" w:rsidRPr="00A31F11" w:rsidRDefault="00601C77" w:rsidP="0034687B">
            <w:pPr>
              <w:widowControl/>
              <w:jc w:val="left"/>
              <w:rPr>
                <w:rFonts w:ascii="宋体" w:cs="Times New Roman"/>
                <w:kern w:val="0"/>
                <w:sz w:val="21"/>
                <w:szCs w:val="21"/>
              </w:rPr>
            </w:pPr>
          </w:p>
        </w:tc>
        <w:tc>
          <w:tcPr>
            <w:tcW w:w="708" w:type="dxa"/>
            <w:vMerge/>
            <w:tcBorders>
              <w:top w:val="single" w:sz="8" w:space="0" w:color="auto"/>
              <w:left w:val="single" w:sz="8" w:space="0" w:color="auto"/>
              <w:bottom w:val="single" w:sz="8" w:space="0" w:color="000000"/>
              <w:right w:val="single" w:sz="8" w:space="0" w:color="auto"/>
            </w:tcBorders>
            <w:vAlign w:val="center"/>
          </w:tcPr>
          <w:p w14:paraId="33E60665" w14:textId="77777777" w:rsidR="00601C77" w:rsidRPr="00A31F11" w:rsidRDefault="00601C77" w:rsidP="0034687B">
            <w:pPr>
              <w:widowControl/>
              <w:jc w:val="left"/>
              <w:rPr>
                <w:rFonts w:ascii="宋体" w:cs="Times New Roman"/>
                <w:kern w:val="0"/>
                <w:sz w:val="21"/>
                <w:szCs w:val="21"/>
              </w:rPr>
            </w:pPr>
          </w:p>
        </w:tc>
        <w:tc>
          <w:tcPr>
            <w:tcW w:w="709" w:type="dxa"/>
            <w:vMerge/>
            <w:tcBorders>
              <w:top w:val="single" w:sz="8" w:space="0" w:color="auto"/>
              <w:left w:val="single" w:sz="8" w:space="0" w:color="auto"/>
              <w:bottom w:val="single" w:sz="8" w:space="0" w:color="000000"/>
              <w:right w:val="single" w:sz="8" w:space="0" w:color="auto"/>
            </w:tcBorders>
            <w:vAlign w:val="center"/>
          </w:tcPr>
          <w:p w14:paraId="1A90231D" w14:textId="77777777" w:rsidR="00601C77" w:rsidRPr="00A31F11" w:rsidRDefault="00601C77" w:rsidP="0034687B">
            <w:pPr>
              <w:widowControl/>
              <w:jc w:val="left"/>
              <w:rPr>
                <w:rFonts w:ascii="宋体" w:cs="Times New Roman"/>
                <w:kern w:val="0"/>
                <w:sz w:val="21"/>
                <w:szCs w:val="21"/>
              </w:rPr>
            </w:pPr>
          </w:p>
        </w:tc>
        <w:tc>
          <w:tcPr>
            <w:tcW w:w="567" w:type="dxa"/>
            <w:tcBorders>
              <w:top w:val="nil"/>
              <w:left w:val="nil"/>
              <w:bottom w:val="single" w:sz="8" w:space="0" w:color="auto"/>
              <w:right w:val="single" w:sz="8" w:space="0" w:color="auto"/>
            </w:tcBorders>
            <w:vAlign w:val="center"/>
          </w:tcPr>
          <w:p w14:paraId="269FE1E2" w14:textId="77777777" w:rsidR="00601C77" w:rsidRPr="00A31F11" w:rsidRDefault="00601C77" w:rsidP="0034687B">
            <w:pPr>
              <w:widowControl/>
              <w:jc w:val="center"/>
              <w:rPr>
                <w:rFonts w:ascii="宋体" w:cs="Times New Roman"/>
                <w:kern w:val="0"/>
                <w:sz w:val="21"/>
                <w:szCs w:val="21"/>
              </w:rPr>
            </w:pPr>
            <w:proofErr w:type="gramStart"/>
            <w:r w:rsidRPr="00A31F11">
              <w:rPr>
                <w:rFonts w:ascii="宋体" w:hAnsi="宋体" w:cs="宋体" w:hint="eastAsia"/>
                <w:kern w:val="0"/>
                <w:sz w:val="21"/>
                <w:szCs w:val="21"/>
              </w:rPr>
              <w:t>一</w:t>
            </w:r>
            <w:proofErr w:type="gramEnd"/>
          </w:p>
        </w:tc>
        <w:tc>
          <w:tcPr>
            <w:tcW w:w="567" w:type="dxa"/>
            <w:tcBorders>
              <w:top w:val="nil"/>
              <w:left w:val="nil"/>
              <w:bottom w:val="single" w:sz="8" w:space="0" w:color="auto"/>
              <w:right w:val="single" w:sz="8" w:space="0" w:color="auto"/>
            </w:tcBorders>
            <w:vAlign w:val="center"/>
          </w:tcPr>
          <w:p w14:paraId="5EA9667A"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二</w:t>
            </w:r>
          </w:p>
        </w:tc>
        <w:tc>
          <w:tcPr>
            <w:tcW w:w="567" w:type="dxa"/>
            <w:tcBorders>
              <w:top w:val="nil"/>
              <w:left w:val="nil"/>
              <w:bottom w:val="single" w:sz="8" w:space="0" w:color="auto"/>
              <w:right w:val="single" w:sz="8" w:space="0" w:color="auto"/>
            </w:tcBorders>
            <w:vAlign w:val="center"/>
          </w:tcPr>
          <w:p w14:paraId="23CD4C2F"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三</w:t>
            </w:r>
          </w:p>
        </w:tc>
        <w:tc>
          <w:tcPr>
            <w:tcW w:w="567" w:type="dxa"/>
            <w:tcBorders>
              <w:top w:val="nil"/>
              <w:left w:val="nil"/>
              <w:bottom w:val="single" w:sz="8" w:space="0" w:color="auto"/>
              <w:right w:val="single" w:sz="8" w:space="0" w:color="auto"/>
            </w:tcBorders>
            <w:vAlign w:val="center"/>
          </w:tcPr>
          <w:p w14:paraId="15F07634"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四</w:t>
            </w:r>
          </w:p>
        </w:tc>
        <w:tc>
          <w:tcPr>
            <w:tcW w:w="1134" w:type="dxa"/>
            <w:tcBorders>
              <w:top w:val="single" w:sz="8" w:space="0" w:color="auto"/>
              <w:left w:val="single" w:sz="8" w:space="0" w:color="auto"/>
              <w:bottom w:val="single" w:sz="8" w:space="0" w:color="000000"/>
              <w:right w:val="nil"/>
            </w:tcBorders>
            <w:vAlign w:val="center"/>
          </w:tcPr>
          <w:p w14:paraId="44F3552C" w14:textId="77777777" w:rsidR="00601C77" w:rsidRPr="00A31F11" w:rsidRDefault="00601C77" w:rsidP="0034687B">
            <w:pPr>
              <w:widowControl/>
              <w:jc w:val="left"/>
              <w:rPr>
                <w:rFonts w:ascii="宋体" w:cs="Times New Roman"/>
                <w:kern w:val="0"/>
                <w:sz w:val="21"/>
                <w:szCs w:val="21"/>
              </w:rPr>
            </w:pPr>
          </w:p>
        </w:tc>
        <w:tc>
          <w:tcPr>
            <w:tcW w:w="709" w:type="dxa"/>
            <w:tcBorders>
              <w:top w:val="single" w:sz="8" w:space="0" w:color="auto"/>
              <w:left w:val="single" w:sz="8" w:space="0" w:color="auto"/>
              <w:bottom w:val="single" w:sz="8" w:space="0" w:color="000000"/>
              <w:right w:val="single" w:sz="8" w:space="0" w:color="auto"/>
            </w:tcBorders>
            <w:vAlign w:val="center"/>
          </w:tcPr>
          <w:p w14:paraId="4617603C" w14:textId="77777777" w:rsidR="00601C77" w:rsidRPr="00A31F11" w:rsidRDefault="00601C77" w:rsidP="0034687B">
            <w:pPr>
              <w:widowControl/>
              <w:jc w:val="left"/>
              <w:rPr>
                <w:rFonts w:ascii="Calibri" w:hAnsi="Calibri" w:cs="Calibri"/>
                <w:kern w:val="0"/>
                <w:sz w:val="21"/>
                <w:szCs w:val="21"/>
              </w:rPr>
            </w:pPr>
          </w:p>
        </w:tc>
      </w:tr>
      <w:tr w:rsidR="00A31F11" w:rsidRPr="00A31F11" w14:paraId="443DD904" w14:textId="77777777" w:rsidTr="00420C99">
        <w:trPr>
          <w:cantSplit/>
          <w:trHeight w:val="355"/>
          <w:jc w:val="center"/>
        </w:trPr>
        <w:tc>
          <w:tcPr>
            <w:tcW w:w="726" w:type="dxa"/>
            <w:vMerge w:val="restart"/>
            <w:tcBorders>
              <w:top w:val="nil"/>
              <w:left w:val="single" w:sz="8" w:space="0" w:color="auto"/>
              <w:right w:val="single" w:sz="8" w:space="0" w:color="auto"/>
            </w:tcBorders>
            <w:vAlign w:val="center"/>
          </w:tcPr>
          <w:p w14:paraId="1BF365F9"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必</w:t>
            </w:r>
          </w:p>
          <w:p w14:paraId="639BC604"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修</w:t>
            </w:r>
          </w:p>
          <w:p w14:paraId="6A086902"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课</w:t>
            </w:r>
          </w:p>
        </w:tc>
        <w:tc>
          <w:tcPr>
            <w:tcW w:w="965" w:type="dxa"/>
            <w:vMerge w:val="restart"/>
            <w:tcBorders>
              <w:top w:val="nil"/>
              <w:left w:val="single" w:sz="8" w:space="0" w:color="auto"/>
              <w:bottom w:val="nil"/>
              <w:right w:val="single" w:sz="8" w:space="0" w:color="auto"/>
            </w:tcBorders>
            <w:vAlign w:val="center"/>
          </w:tcPr>
          <w:p w14:paraId="5FB15E99"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公共</w:t>
            </w:r>
          </w:p>
          <w:p w14:paraId="3286EA80"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必修课</w:t>
            </w:r>
          </w:p>
          <w:p w14:paraId="7CDEFEF2" w14:textId="222EACB3"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w:t>
            </w:r>
            <w:r w:rsidR="00386E53" w:rsidRPr="00A31F11">
              <w:rPr>
                <w:rFonts w:ascii="宋体" w:hAnsi="宋体" w:cs="宋体"/>
                <w:kern w:val="0"/>
                <w:sz w:val="21"/>
                <w:szCs w:val="21"/>
              </w:rPr>
              <w:t>7</w:t>
            </w:r>
            <w:r w:rsidRPr="00A31F11">
              <w:rPr>
                <w:rFonts w:ascii="宋体" w:hAnsi="宋体" w:cs="宋体" w:hint="eastAsia"/>
                <w:kern w:val="0"/>
                <w:sz w:val="21"/>
                <w:szCs w:val="21"/>
              </w:rPr>
              <w:t>学分）</w:t>
            </w:r>
          </w:p>
        </w:tc>
        <w:tc>
          <w:tcPr>
            <w:tcW w:w="2245" w:type="dxa"/>
            <w:tcBorders>
              <w:top w:val="nil"/>
              <w:left w:val="nil"/>
              <w:bottom w:val="single" w:sz="8" w:space="0" w:color="auto"/>
              <w:right w:val="single" w:sz="8" w:space="0" w:color="auto"/>
            </w:tcBorders>
            <w:vAlign w:val="center"/>
          </w:tcPr>
          <w:p w14:paraId="11E790F0"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马克思主义理论</w:t>
            </w:r>
          </w:p>
        </w:tc>
        <w:tc>
          <w:tcPr>
            <w:tcW w:w="567" w:type="dxa"/>
            <w:tcBorders>
              <w:top w:val="nil"/>
              <w:left w:val="nil"/>
              <w:bottom w:val="single" w:sz="8" w:space="0" w:color="auto"/>
              <w:right w:val="single" w:sz="8" w:space="0" w:color="auto"/>
            </w:tcBorders>
            <w:vAlign w:val="center"/>
          </w:tcPr>
          <w:p w14:paraId="7BB006F3"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2</w:t>
            </w:r>
          </w:p>
        </w:tc>
        <w:tc>
          <w:tcPr>
            <w:tcW w:w="708" w:type="dxa"/>
            <w:tcBorders>
              <w:top w:val="nil"/>
              <w:left w:val="nil"/>
              <w:bottom w:val="single" w:sz="8" w:space="0" w:color="auto"/>
              <w:right w:val="single" w:sz="8" w:space="0" w:color="auto"/>
            </w:tcBorders>
            <w:vAlign w:val="center"/>
          </w:tcPr>
          <w:p w14:paraId="2B078839"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32</w:t>
            </w:r>
          </w:p>
        </w:tc>
        <w:tc>
          <w:tcPr>
            <w:tcW w:w="709" w:type="dxa"/>
            <w:tcBorders>
              <w:top w:val="nil"/>
              <w:left w:val="nil"/>
              <w:bottom w:val="single" w:sz="8" w:space="0" w:color="auto"/>
              <w:right w:val="single" w:sz="8" w:space="0" w:color="auto"/>
            </w:tcBorders>
            <w:vAlign w:val="center"/>
          </w:tcPr>
          <w:p w14:paraId="5B01B491" w14:textId="77777777" w:rsidR="00601C77" w:rsidRPr="00A31F11" w:rsidRDefault="00601C77" w:rsidP="0034687B">
            <w:pPr>
              <w:widowControl/>
              <w:jc w:val="left"/>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6B7911EA" w14:textId="77777777" w:rsidR="00601C77" w:rsidRPr="00A31F11" w:rsidRDefault="00601C77" w:rsidP="0034687B">
            <w:pPr>
              <w:widowControl/>
              <w:jc w:val="center"/>
              <w:rPr>
                <w:rFonts w:ascii="Calibri" w:hAnsi="Calibri" w:cs="Calibri"/>
                <w:kern w:val="0"/>
                <w:sz w:val="21"/>
                <w:szCs w:val="21"/>
              </w:rPr>
            </w:pPr>
            <w:r w:rsidRPr="00A31F11">
              <w:rPr>
                <w:rFonts w:ascii="宋体" w:hAnsi="宋体" w:cs="宋体" w:hint="eastAsia"/>
                <w:kern w:val="0"/>
                <w:sz w:val="21"/>
                <w:szCs w:val="21"/>
              </w:rPr>
              <w:t>√</w:t>
            </w: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1EB125C9"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0D035987"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548E4AC9"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8" w:space="0" w:color="auto"/>
              <w:right w:val="nil"/>
            </w:tcBorders>
            <w:vAlign w:val="center"/>
          </w:tcPr>
          <w:p w14:paraId="71D7EA71" w14:textId="77777777" w:rsidR="00601C77" w:rsidRPr="00A31F11" w:rsidRDefault="00601C77" w:rsidP="0034687B">
            <w:pPr>
              <w:widowControl/>
              <w:rPr>
                <w:rFonts w:ascii="宋体" w:cs="Times New Roman"/>
                <w:kern w:val="0"/>
                <w:sz w:val="21"/>
                <w:szCs w:val="21"/>
              </w:rPr>
            </w:pPr>
            <w:r w:rsidRPr="00A31F11">
              <w:rPr>
                <w:rFonts w:ascii="宋体" w:hAnsi="宋体" w:cs="宋体" w:hint="eastAsia"/>
                <w:kern w:val="0"/>
                <w:sz w:val="21"/>
                <w:szCs w:val="21"/>
              </w:rPr>
              <w:t>马克思主义学院</w:t>
            </w:r>
          </w:p>
        </w:tc>
        <w:tc>
          <w:tcPr>
            <w:tcW w:w="709" w:type="dxa"/>
            <w:tcBorders>
              <w:top w:val="nil"/>
              <w:left w:val="single" w:sz="8" w:space="0" w:color="auto"/>
              <w:bottom w:val="single" w:sz="8" w:space="0" w:color="auto"/>
              <w:right w:val="single" w:sz="8" w:space="0" w:color="auto"/>
            </w:tcBorders>
            <w:vAlign w:val="center"/>
          </w:tcPr>
          <w:p w14:paraId="0349E0B3" w14:textId="77777777" w:rsidR="00601C77" w:rsidRPr="00A31F11" w:rsidRDefault="00601C77" w:rsidP="0034687B">
            <w:pPr>
              <w:widowControl/>
              <w:jc w:val="center"/>
              <w:rPr>
                <w:rFonts w:ascii="宋体" w:cs="Times New Roman"/>
                <w:kern w:val="0"/>
                <w:sz w:val="21"/>
                <w:szCs w:val="21"/>
              </w:rPr>
            </w:pPr>
          </w:p>
        </w:tc>
      </w:tr>
      <w:tr w:rsidR="00A31F11" w:rsidRPr="00A31F11" w14:paraId="3F69D1D8" w14:textId="77777777" w:rsidTr="00420C99">
        <w:trPr>
          <w:cantSplit/>
          <w:trHeight w:val="137"/>
          <w:jc w:val="center"/>
        </w:trPr>
        <w:tc>
          <w:tcPr>
            <w:tcW w:w="726" w:type="dxa"/>
            <w:vMerge/>
            <w:tcBorders>
              <w:left w:val="single" w:sz="8" w:space="0" w:color="auto"/>
              <w:right w:val="single" w:sz="8" w:space="0" w:color="auto"/>
            </w:tcBorders>
            <w:vAlign w:val="center"/>
          </w:tcPr>
          <w:p w14:paraId="13BB4BD2" w14:textId="77777777" w:rsidR="00601C77" w:rsidRPr="00A31F11" w:rsidRDefault="00601C77" w:rsidP="0034687B">
            <w:pPr>
              <w:widowControl/>
              <w:jc w:val="left"/>
              <w:rPr>
                <w:rFonts w:ascii="宋体" w:cs="Times New Roman"/>
                <w:kern w:val="0"/>
                <w:sz w:val="21"/>
                <w:szCs w:val="21"/>
              </w:rPr>
            </w:pPr>
          </w:p>
        </w:tc>
        <w:tc>
          <w:tcPr>
            <w:tcW w:w="965" w:type="dxa"/>
            <w:vMerge/>
            <w:tcBorders>
              <w:top w:val="nil"/>
              <w:left w:val="single" w:sz="8" w:space="0" w:color="auto"/>
              <w:bottom w:val="nil"/>
              <w:right w:val="single" w:sz="8" w:space="0" w:color="auto"/>
            </w:tcBorders>
            <w:vAlign w:val="center"/>
          </w:tcPr>
          <w:p w14:paraId="135867D8" w14:textId="77777777" w:rsidR="00601C77" w:rsidRPr="00A31F11" w:rsidRDefault="00601C77" w:rsidP="0034687B">
            <w:pPr>
              <w:widowControl/>
              <w:jc w:val="left"/>
              <w:rPr>
                <w:rFonts w:ascii="宋体" w:cs="Times New Roman"/>
                <w:kern w:val="0"/>
                <w:sz w:val="21"/>
                <w:szCs w:val="21"/>
              </w:rPr>
            </w:pPr>
          </w:p>
        </w:tc>
        <w:tc>
          <w:tcPr>
            <w:tcW w:w="2245" w:type="dxa"/>
            <w:tcBorders>
              <w:top w:val="nil"/>
              <w:left w:val="nil"/>
              <w:bottom w:val="single" w:sz="8" w:space="0" w:color="auto"/>
              <w:right w:val="single" w:sz="8" w:space="0" w:color="auto"/>
            </w:tcBorders>
            <w:vAlign w:val="center"/>
          </w:tcPr>
          <w:p w14:paraId="419497EB"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学术英语</w:t>
            </w:r>
          </w:p>
        </w:tc>
        <w:tc>
          <w:tcPr>
            <w:tcW w:w="567" w:type="dxa"/>
            <w:tcBorders>
              <w:top w:val="nil"/>
              <w:left w:val="nil"/>
              <w:bottom w:val="single" w:sz="8" w:space="0" w:color="auto"/>
              <w:right w:val="single" w:sz="8" w:space="0" w:color="auto"/>
            </w:tcBorders>
            <w:vAlign w:val="center"/>
          </w:tcPr>
          <w:p w14:paraId="7C94F306"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3</w:t>
            </w:r>
          </w:p>
        </w:tc>
        <w:tc>
          <w:tcPr>
            <w:tcW w:w="708" w:type="dxa"/>
            <w:tcBorders>
              <w:top w:val="nil"/>
              <w:left w:val="nil"/>
              <w:bottom w:val="single" w:sz="8" w:space="0" w:color="auto"/>
              <w:right w:val="single" w:sz="8" w:space="0" w:color="auto"/>
            </w:tcBorders>
            <w:vAlign w:val="center"/>
          </w:tcPr>
          <w:p w14:paraId="793C3984"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48</w:t>
            </w:r>
          </w:p>
        </w:tc>
        <w:tc>
          <w:tcPr>
            <w:tcW w:w="709" w:type="dxa"/>
            <w:tcBorders>
              <w:top w:val="nil"/>
              <w:left w:val="nil"/>
              <w:bottom w:val="single" w:sz="8" w:space="0" w:color="auto"/>
              <w:right w:val="single" w:sz="8" w:space="0" w:color="auto"/>
            </w:tcBorders>
            <w:vAlign w:val="center"/>
          </w:tcPr>
          <w:p w14:paraId="16778567" w14:textId="77777777" w:rsidR="00601C77" w:rsidRPr="00A31F11" w:rsidRDefault="00601C77" w:rsidP="0034687B">
            <w:pPr>
              <w:widowControl/>
              <w:jc w:val="left"/>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02456B0E" w14:textId="39EFC4B5" w:rsidR="00601C77" w:rsidRPr="00A31F11" w:rsidRDefault="000420B7" w:rsidP="0034687B">
            <w:pPr>
              <w:widowControl/>
              <w:jc w:val="center"/>
              <w:rPr>
                <w:rFonts w:ascii="Calibri" w:hAnsi="Calibri" w:cs="Calibri"/>
                <w:kern w:val="0"/>
                <w:sz w:val="21"/>
                <w:szCs w:val="21"/>
              </w:rPr>
            </w:pPr>
            <w:r w:rsidRPr="00A31F11">
              <w:rPr>
                <w:rFonts w:ascii="宋体" w:hAnsi="宋体" w:cs="宋体" w:hint="eastAsia"/>
                <w:kern w:val="0"/>
                <w:sz w:val="21"/>
                <w:szCs w:val="21"/>
              </w:rPr>
              <w:t>√</w:t>
            </w:r>
            <w:r w:rsidR="00601C77"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3C28B920" w14:textId="0101B7AB"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0152CD95"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60A58626"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8" w:space="0" w:color="auto"/>
              <w:right w:val="nil"/>
            </w:tcBorders>
            <w:vAlign w:val="center"/>
          </w:tcPr>
          <w:p w14:paraId="49184269" w14:textId="77777777" w:rsidR="00601C77" w:rsidRPr="00A31F11" w:rsidRDefault="00601C77"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tcBorders>
              <w:top w:val="nil"/>
              <w:left w:val="single" w:sz="8" w:space="0" w:color="auto"/>
              <w:bottom w:val="nil"/>
              <w:right w:val="single" w:sz="8" w:space="0" w:color="auto"/>
            </w:tcBorders>
            <w:vAlign w:val="center"/>
          </w:tcPr>
          <w:p w14:paraId="42B89CF2" w14:textId="77777777" w:rsidR="00601C77" w:rsidRPr="00A31F11" w:rsidRDefault="00601C77" w:rsidP="0034687B">
            <w:pPr>
              <w:widowControl/>
              <w:jc w:val="center"/>
              <w:rPr>
                <w:rFonts w:ascii="宋体" w:cs="Times New Roman"/>
                <w:kern w:val="0"/>
                <w:sz w:val="21"/>
                <w:szCs w:val="21"/>
              </w:rPr>
            </w:pPr>
          </w:p>
        </w:tc>
      </w:tr>
      <w:tr w:rsidR="00A31F11" w:rsidRPr="00A31F11" w14:paraId="79B84340" w14:textId="77777777" w:rsidTr="00420C99">
        <w:trPr>
          <w:cantSplit/>
          <w:trHeight w:val="137"/>
          <w:jc w:val="center"/>
        </w:trPr>
        <w:tc>
          <w:tcPr>
            <w:tcW w:w="726" w:type="dxa"/>
            <w:vMerge/>
            <w:tcBorders>
              <w:left w:val="single" w:sz="8" w:space="0" w:color="auto"/>
              <w:right w:val="single" w:sz="8" w:space="0" w:color="auto"/>
            </w:tcBorders>
            <w:vAlign w:val="center"/>
          </w:tcPr>
          <w:p w14:paraId="0C1A0567" w14:textId="77777777" w:rsidR="00386E53" w:rsidRPr="00A31F11" w:rsidRDefault="00386E53" w:rsidP="0034687B">
            <w:pPr>
              <w:widowControl/>
              <w:jc w:val="left"/>
              <w:rPr>
                <w:rFonts w:ascii="宋体" w:cs="Times New Roman"/>
                <w:kern w:val="0"/>
                <w:sz w:val="21"/>
                <w:szCs w:val="21"/>
              </w:rPr>
            </w:pPr>
          </w:p>
        </w:tc>
        <w:tc>
          <w:tcPr>
            <w:tcW w:w="965" w:type="dxa"/>
            <w:tcBorders>
              <w:top w:val="nil"/>
              <w:left w:val="single" w:sz="8" w:space="0" w:color="auto"/>
              <w:bottom w:val="nil"/>
              <w:right w:val="single" w:sz="8" w:space="0" w:color="auto"/>
            </w:tcBorders>
            <w:vAlign w:val="center"/>
          </w:tcPr>
          <w:p w14:paraId="5D4DE9ED" w14:textId="77777777" w:rsidR="00386E53" w:rsidRPr="00A31F11" w:rsidRDefault="00386E53" w:rsidP="0034687B">
            <w:pPr>
              <w:widowControl/>
              <w:jc w:val="left"/>
              <w:rPr>
                <w:rFonts w:ascii="宋体" w:cs="Times New Roman"/>
                <w:kern w:val="0"/>
                <w:sz w:val="21"/>
                <w:szCs w:val="21"/>
              </w:rPr>
            </w:pPr>
          </w:p>
        </w:tc>
        <w:tc>
          <w:tcPr>
            <w:tcW w:w="2245" w:type="dxa"/>
            <w:tcBorders>
              <w:top w:val="nil"/>
              <w:left w:val="nil"/>
              <w:bottom w:val="single" w:sz="8" w:space="0" w:color="auto"/>
              <w:right w:val="single" w:sz="8" w:space="0" w:color="auto"/>
            </w:tcBorders>
            <w:vAlign w:val="center"/>
          </w:tcPr>
          <w:p w14:paraId="11141B11" w14:textId="71F535B6" w:rsidR="00386E53" w:rsidRPr="00A31F11" w:rsidRDefault="00386E53" w:rsidP="0034687B">
            <w:pPr>
              <w:widowControl/>
              <w:jc w:val="center"/>
              <w:rPr>
                <w:rFonts w:ascii="宋体" w:hAnsi="宋体" w:cs="宋体"/>
                <w:kern w:val="0"/>
                <w:sz w:val="21"/>
                <w:szCs w:val="21"/>
              </w:rPr>
            </w:pPr>
            <w:r w:rsidRPr="00A31F11">
              <w:rPr>
                <w:rFonts w:ascii="宋体" w:hAnsi="宋体" w:cs="宋体" w:hint="eastAsia"/>
                <w:kern w:val="0"/>
                <w:sz w:val="21"/>
                <w:szCs w:val="21"/>
              </w:rPr>
              <w:t>古代汉语</w:t>
            </w:r>
          </w:p>
        </w:tc>
        <w:tc>
          <w:tcPr>
            <w:tcW w:w="567" w:type="dxa"/>
            <w:tcBorders>
              <w:top w:val="nil"/>
              <w:left w:val="nil"/>
              <w:bottom w:val="single" w:sz="8" w:space="0" w:color="auto"/>
              <w:right w:val="single" w:sz="8" w:space="0" w:color="auto"/>
            </w:tcBorders>
            <w:vAlign w:val="center"/>
          </w:tcPr>
          <w:p w14:paraId="4B5F1937" w14:textId="671A8A8A" w:rsidR="00386E53" w:rsidRPr="00A31F11" w:rsidRDefault="00386E53" w:rsidP="0034687B">
            <w:pPr>
              <w:widowControl/>
              <w:jc w:val="center"/>
              <w:rPr>
                <w:rFonts w:ascii="Calibri" w:hAnsi="Calibri" w:cs="Calibri"/>
                <w:kern w:val="0"/>
                <w:sz w:val="21"/>
                <w:szCs w:val="21"/>
              </w:rPr>
            </w:pPr>
            <w:r w:rsidRPr="00A31F11">
              <w:rPr>
                <w:rFonts w:ascii="Calibri" w:hAnsi="Calibri" w:cs="Calibri" w:hint="eastAsia"/>
                <w:kern w:val="0"/>
                <w:sz w:val="21"/>
                <w:szCs w:val="21"/>
              </w:rPr>
              <w:t>2</w:t>
            </w:r>
          </w:p>
        </w:tc>
        <w:tc>
          <w:tcPr>
            <w:tcW w:w="708" w:type="dxa"/>
            <w:tcBorders>
              <w:top w:val="nil"/>
              <w:left w:val="nil"/>
              <w:bottom w:val="single" w:sz="8" w:space="0" w:color="auto"/>
              <w:right w:val="single" w:sz="8" w:space="0" w:color="auto"/>
            </w:tcBorders>
            <w:vAlign w:val="center"/>
          </w:tcPr>
          <w:p w14:paraId="1A573C1C" w14:textId="7597DF4B" w:rsidR="00386E53" w:rsidRPr="00A31F11" w:rsidRDefault="00386E53" w:rsidP="0034687B">
            <w:pPr>
              <w:widowControl/>
              <w:jc w:val="center"/>
              <w:rPr>
                <w:rFonts w:ascii="Calibri" w:hAnsi="Calibri" w:cs="Calibri"/>
                <w:kern w:val="0"/>
                <w:sz w:val="21"/>
                <w:szCs w:val="21"/>
              </w:rPr>
            </w:pPr>
            <w:r w:rsidRPr="00A31F11">
              <w:rPr>
                <w:rFonts w:ascii="Calibri" w:hAnsi="Calibri" w:cs="Calibri" w:hint="eastAsia"/>
                <w:kern w:val="0"/>
                <w:sz w:val="21"/>
                <w:szCs w:val="21"/>
              </w:rPr>
              <w:t>3</w:t>
            </w:r>
            <w:r w:rsidRPr="00A31F11">
              <w:rPr>
                <w:rFonts w:ascii="Calibri" w:hAnsi="Calibri" w:cs="Calibri"/>
                <w:kern w:val="0"/>
                <w:sz w:val="21"/>
                <w:szCs w:val="21"/>
              </w:rPr>
              <w:t>2</w:t>
            </w:r>
          </w:p>
        </w:tc>
        <w:tc>
          <w:tcPr>
            <w:tcW w:w="709" w:type="dxa"/>
            <w:tcBorders>
              <w:top w:val="nil"/>
              <w:left w:val="nil"/>
              <w:bottom w:val="single" w:sz="8" w:space="0" w:color="auto"/>
              <w:right w:val="single" w:sz="8" w:space="0" w:color="auto"/>
            </w:tcBorders>
            <w:vAlign w:val="center"/>
          </w:tcPr>
          <w:p w14:paraId="1FA9AB95" w14:textId="77777777" w:rsidR="00386E53" w:rsidRPr="00A31F11" w:rsidRDefault="00386E53" w:rsidP="0034687B">
            <w:pPr>
              <w:widowControl/>
              <w:jc w:val="left"/>
              <w:rPr>
                <w:rFonts w:ascii="Calibri" w:hAnsi="Calibri" w:cs="宋体"/>
                <w:kern w:val="0"/>
                <w:sz w:val="21"/>
                <w:szCs w:val="21"/>
              </w:rPr>
            </w:pPr>
          </w:p>
        </w:tc>
        <w:tc>
          <w:tcPr>
            <w:tcW w:w="567" w:type="dxa"/>
            <w:tcBorders>
              <w:top w:val="nil"/>
              <w:left w:val="nil"/>
              <w:bottom w:val="single" w:sz="8" w:space="0" w:color="auto"/>
              <w:right w:val="single" w:sz="8" w:space="0" w:color="auto"/>
            </w:tcBorders>
            <w:vAlign w:val="center"/>
          </w:tcPr>
          <w:p w14:paraId="4B282974" w14:textId="71A289F1" w:rsidR="00386E53" w:rsidRPr="00A31F11" w:rsidRDefault="00386E53" w:rsidP="0034687B">
            <w:pPr>
              <w:widowControl/>
              <w:jc w:val="center"/>
              <w:rPr>
                <w:rFonts w:ascii="宋体" w:hAnsi="宋体" w:cs="宋体"/>
                <w:kern w:val="0"/>
                <w:sz w:val="21"/>
                <w:szCs w:val="21"/>
              </w:rPr>
            </w:pPr>
            <w:r w:rsidRPr="00A31F11">
              <w:rPr>
                <w:rFonts w:ascii="宋体" w:hAnsi="宋体" w:cs="宋体" w:hint="eastAsia"/>
                <w:kern w:val="0"/>
                <w:sz w:val="21"/>
                <w:szCs w:val="21"/>
              </w:rPr>
              <w:t>√</w:t>
            </w:r>
          </w:p>
        </w:tc>
        <w:tc>
          <w:tcPr>
            <w:tcW w:w="567" w:type="dxa"/>
            <w:tcBorders>
              <w:top w:val="nil"/>
              <w:left w:val="nil"/>
              <w:bottom w:val="single" w:sz="8" w:space="0" w:color="auto"/>
              <w:right w:val="single" w:sz="8" w:space="0" w:color="auto"/>
            </w:tcBorders>
            <w:vAlign w:val="center"/>
          </w:tcPr>
          <w:p w14:paraId="5ECB1511" w14:textId="77777777" w:rsidR="00386E53" w:rsidRPr="00A31F11" w:rsidRDefault="00386E53" w:rsidP="0034687B">
            <w:pPr>
              <w:widowControl/>
              <w:jc w:val="center"/>
              <w:rPr>
                <w:rFonts w:ascii="Calibri" w:hAnsi="Calibri" w:cs="宋体"/>
                <w:kern w:val="0"/>
                <w:sz w:val="21"/>
                <w:szCs w:val="21"/>
              </w:rPr>
            </w:pPr>
          </w:p>
        </w:tc>
        <w:tc>
          <w:tcPr>
            <w:tcW w:w="567" w:type="dxa"/>
            <w:tcBorders>
              <w:top w:val="nil"/>
              <w:left w:val="nil"/>
              <w:bottom w:val="single" w:sz="8" w:space="0" w:color="auto"/>
              <w:right w:val="single" w:sz="8" w:space="0" w:color="auto"/>
            </w:tcBorders>
            <w:vAlign w:val="center"/>
          </w:tcPr>
          <w:p w14:paraId="2FF4036B" w14:textId="77777777" w:rsidR="00386E53" w:rsidRPr="00A31F11" w:rsidRDefault="00386E53" w:rsidP="0034687B">
            <w:pPr>
              <w:widowControl/>
              <w:jc w:val="center"/>
              <w:rPr>
                <w:rFonts w:ascii="Calibri" w:hAnsi="Calibri" w:cs="宋体"/>
                <w:kern w:val="0"/>
                <w:sz w:val="21"/>
                <w:szCs w:val="21"/>
              </w:rPr>
            </w:pPr>
          </w:p>
        </w:tc>
        <w:tc>
          <w:tcPr>
            <w:tcW w:w="567" w:type="dxa"/>
            <w:tcBorders>
              <w:top w:val="nil"/>
              <w:left w:val="nil"/>
              <w:bottom w:val="single" w:sz="8" w:space="0" w:color="auto"/>
              <w:right w:val="single" w:sz="8" w:space="0" w:color="auto"/>
            </w:tcBorders>
            <w:vAlign w:val="center"/>
          </w:tcPr>
          <w:p w14:paraId="3F33FC55" w14:textId="77777777" w:rsidR="00386E53" w:rsidRPr="00A31F11" w:rsidRDefault="00386E53" w:rsidP="0034687B">
            <w:pPr>
              <w:widowControl/>
              <w:jc w:val="center"/>
              <w:rPr>
                <w:rFonts w:ascii="Calibri" w:hAnsi="Calibri" w:cs="宋体"/>
                <w:kern w:val="0"/>
                <w:sz w:val="21"/>
                <w:szCs w:val="21"/>
              </w:rPr>
            </w:pPr>
          </w:p>
        </w:tc>
        <w:tc>
          <w:tcPr>
            <w:tcW w:w="1134" w:type="dxa"/>
            <w:tcBorders>
              <w:top w:val="nil"/>
              <w:left w:val="nil"/>
              <w:bottom w:val="single" w:sz="8" w:space="0" w:color="auto"/>
              <w:right w:val="nil"/>
            </w:tcBorders>
            <w:vAlign w:val="center"/>
          </w:tcPr>
          <w:p w14:paraId="48642843" w14:textId="58339844" w:rsidR="00386E53" w:rsidRPr="00A31F11" w:rsidRDefault="00386E53" w:rsidP="0034687B">
            <w:pPr>
              <w:widowControl/>
              <w:rPr>
                <w:rFonts w:ascii="宋体" w:hAnsi="宋体" w:cs="宋体"/>
                <w:kern w:val="0"/>
                <w:sz w:val="21"/>
                <w:szCs w:val="21"/>
              </w:rPr>
            </w:pPr>
            <w:r w:rsidRPr="00A31F11">
              <w:rPr>
                <w:rFonts w:ascii="宋体" w:hAnsi="宋体" w:cs="宋体" w:hint="eastAsia"/>
                <w:kern w:val="0"/>
                <w:sz w:val="21"/>
                <w:szCs w:val="21"/>
              </w:rPr>
              <w:t>人文学院</w:t>
            </w:r>
          </w:p>
        </w:tc>
        <w:tc>
          <w:tcPr>
            <w:tcW w:w="709" w:type="dxa"/>
            <w:tcBorders>
              <w:top w:val="nil"/>
              <w:left w:val="single" w:sz="8" w:space="0" w:color="auto"/>
              <w:bottom w:val="nil"/>
              <w:right w:val="single" w:sz="8" w:space="0" w:color="auto"/>
            </w:tcBorders>
            <w:vAlign w:val="center"/>
          </w:tcPr>
          <w:p w14:paraId="456974F2" w14:textId="77777777" w:rsidR="00386E53" w:rsidRPr="00A31F11" w:rsidRDefault="00386E53" w:rsidP="0034687B">
            <w:pPr>
              <w:widowControl/>
              <w:jc w:val="center"/>
              <w:rPr>
                <w:rFonts w:ascii="宋体" w:cs="Times New Roman"/>
                <w:kern w:val="0"/>
                <w:sz w:val="21"/>
                <w:szCs w:val="21"/>
              </w:rPr>
            </w:pPr>
          </w:p>
        </w:tc>
      </w:tr>
      <w:tr w:rsidR="00A31F11" w:rsidRPr="00A31F11" w14:paraId="43C442B9" w14:textId="77777777" w:rsidTr="00420C99">
        <w:trPr>
          <w:cantSplit/>
          <w:trHeight w:val="525"/>
          <w:jc w:val="center"/>
        </w:trPr>
        <w:tc>
          <w:tcPr>
            <w:tcW w:w="726" w:type="dxa"/>
            <w:vMerge/>
            <w:tcBorders>
              <w:left w:val="single" w:sz="8" w:space="0" w:color="auto"/>
              <w:right w:val="single" w:sz="8" w:space="0" w:color="auto"/>
            </w:tcBorders>
            <w:vAlign w:val="center"/>
          </w:tcPr>
          <w:p w14:paraId="59A434D1" w14:textId="77777777" w:rsidR="00601C77" w:rsidRPr="00A31F11" w:rsidRDefault="00601C77" w:rsidP="0034687B">
            <w:pPr>
              <w:widowControl/>
              <w:jc w:val="left"/>
              <w:rPr>
                <w:rFonts w:ascii="宋体" w:cs="Times New Roman"/>
                <w:kern w:val="0"/>
                <w:sz w:val="21"/>
                <w:szCs w:val="21"/>
              </w:rPr>
            </w:pPr>
          </w:p>
        </w:tc>
        <w:tc>
          <w:tcPr>
            <w:tcW w:w="965" w:type="dxa"/>
            <w:vMerge w:val="restart"/>
            <w:tcBorders>
              <w:top w:val="single" w:sz="8" w:space="0" w:color="auto"/>
              <w:left w:val="single" w:sz="8" w:space="0" w:color="auto"/>
              <w:right w:val="single" w:sz="8" w:space="0" w:color="auto"/>
            </w:tcBorders>
            <w:vAlign w:val="center"/>
          </w:tcPr>
          <w:p w14:paraId="0B8B1E9B"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专业</w:t>
            </w:r>
          </w:p>
          <w:p w14:paraId="7321CA44"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必修课</w:t>
            </w:r>
          </w:p>
          <w:p w14:paraId="7259881D"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w:t>
            </w:r>
            <w:r w:rsidRPr="00A31F11">
              <w:rPr>
                <w:rFonts w:ascii="宋体" w:hAnsi="宋体" w:cs="宋体"/>
                <w:kern w:val="0"/>
                <w:sz w:val="21"/>
                <w:szCs w:val="21"/>
              </w:rPr>
              <w:t>15</w:t>
            </w:r>
            <w:r w:rsidRPr="00A31F11">
              <w:rPr>
                <w:rFonts w:ascii="宋体" w:hAnsi="宋体" w:cs="宋体" w:hint="eastAsia"/>
                <w:kern w:val="0"/>
                <w:sz w:val="21"/>
                <w:szCs w:val="21"/>
              </w:rPr>
              <w:t>学分）</w:t>
            </w:r>
          </w:p>
        </w:tc>
        <w:tc>
          <w:tcPr>
            <w:tcW w:w="2245" w:type="dxa"/>
            <w:tcBorders>
              <w:top w:val="nil"/>
              <w:left w:val="nil"/>
              <w:bottom w:val="single" w:sz="8" w:space="0" w:color="auto"/>
              <w:right w:val="single" w:sz="8" w:space="0" w:color="auto"/>
            </w:tcBorders>
            <w:vAlign w:val="center"/>
          </w:tcPr>
          <w:p w14:paraId="6FC7B2A6"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中国语言文化</w:t>
            </w:r>
          </w:p>
        </w:tc>
        <w:tc>
          <w:tcPr>
            <w:tcW w:w="567" w:type="dxa"/>
            <w:tcBorders>
              <w:top w:val="nil"/>
              <w:left w:val="nil"/>
              <w:bottom w:val="single" w:sz="8" w:space="0" w:color="auto"/>
              <w:right w:val="single" w:sz="8" w:space="0" w:color="auto"/>
            </w:tcBorders>
            <w:vAlign w:val="center"/>
          </w:tcPr>
          <w:p w14:paraId="5B1D7CB8" w14:textId="77777777" w:rsidR="00601C77" w:rsidRPr="00A31F11" w:rsidRDefault="007A31D8" w:rsidP="0034687B">
            <w:pPr>
              <w:widowControl/>
              <w:jc w:val="center"/>
              <w:rPr>
                <w:rFonts w:ascii="Calibri" w:hAnsi="Calibri" w:cs="Calibri"/>
                <w:kern w:val="0"/>
                <w:sz w:val="21"/>
                <w:szCs w:val="21"/>
              </w:rPr>
            </w:pPr>
            <w:r w:rsidRPr="00A31F11">
              <w:rPr>
                <w:rFonts w:ascii="Calibri" w:hAnsi="Calibri" w:cs="Calibri"/>
                <w:kern w:val="0"/>
                <w:sz w:val="21"/>
                <w:szCs w:val="21"/>
              </w:rPr>
              <w:t>2</w:t>
            </w:r>
          </w:p>
        </w:tc>
        <w:tc>
          <w:tcPr>
            <w:tcW w:w="708" w:type="dxa"/>
            <w:tcBorders>
              <w:top w:val="nil"/>
              <w:left w:val="nil"/>
              <w:bottom w:val="single" w:sz="8" w:space="0" w:color="auto"/>
              <w:right w:val="single" w:sz="8" w:space="0" w:color="auto"/>
            </w:tcBorders>
            <w:vAlign w:val="center"/>
          </w:tcPr>
          <w:p w14:paraId="154686C6" w14:textId="77777777" w:rsidR="00601C77" w:rsidRPr="00A31F11" w:rsidRDefault="007A31D8" w:rsidP="0034687B">
            <w:pPr>
              <w:widowControl/>
              <w:jc w:val="center"/>
              <w:rPr>
                <w:rFonts w:ascii="Calibri" w:hAnsi="Calibri" w:cs="Calibri"/>
                <w:kern w:val="0"/>
                <w:sz w:val="21"/>
                <w:szCs w:val="21"/>
              </w:rPr>
            </w:pPr>
            <w:r w:rsidRPr="00A31F11">
              <w:rPr>
                <w:rFonts w:ascii="Calibri" w:hAnsi="Calibri" w:cs="Calibri"/>
                <w:kern w:val="0"/>
                <w:sz w:val="21"/>
                <w:szCs w:val="21"/>
              </w:rPr>
              <w:t>32</w:t>
            </w:r>
            <w:r w:rsidR="00601C77" w:rsidRPr="00A31F11">
              <w:rPr>
                <w:rFonts w:ascii="Calibri" w:hAnsi="Calibri" w:cs="宋体" w:hint="eastAsia"/>
                <w:kern w:val="0"/>
                <w:sz w:val="21"/>
                <w:szCs w:val="21"/>
              </w:rPr>
              <w:t xml:space="preserve">　</w:t>
            </w:r>
          </w:p>
        </w:tc>
        <w:tc>
          <w:tcPr>
            <w:tcW w:w="709" w:type="dxa"/>
            <w:tcBorders>
              <w:top w:val="nil"/>
              <w:left w:val="nil"/>
              <w:bottom w:val="single" w:sz="8" w:space="0" w:color="auto"/>
              <w:right w:val="single" w:sz="8" w:space="0" w:color="auto"/>
            </w:tcBorders>
            <w:vAlign w:val="center"/>
          </w:tcPr>
          <w:p w14:paraId="4DAD0AEF" w14:textId="77777777" w:rsidR="00601C77" w:rsidRPr="00A31F11" w:rsidRDefault="00601C77" w:rsidP="0034687B">
            <w:pPr>
              <w:widowControl/>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8" w:space="0" w:color="auto"/>
              <w:right w:val="single" w:sz="8" w:space="0" w:color="auto"/>
            </w:tcBorders>
            <w:vAlign w:val="center"/>
          </w:tcPr>
          <w:p w14:paraId="028944BA" w14:textId="7C550A29" w:rsidR="00601C77" w:rsidRPr="00A31F11" w:rsidRDefault="00601C77" w:rsidP="0034687B">
            <w:pPr>
              <w:widowControl/>
              <w:jc w:val="center"/>
              <w:rPr>
                <w:rFonts w:ascii="Calibri" w:hAnsi="Calibri" w:cs="Calibri"/>
                <w:kern w:val="0"/>
                <w:sz w:val="21"/>
                <w:szCs w:val="21"/>
              </w:rPr>
            </w:pPr>
          </w:p>
        </w:tc>
        <w:tc>
          <w:tcPr>
            <w:tcW w:w="567" w:type="dxa"/>
            <w:tcBorders>
              <w:top w:val="nil"/>
              <w:left w:val="nil"/>
              <w:bottom w:val="single" w:sz="8" w:space="0" w:color="auto"/>
              <w:right w:val="single" w:sz="8" w:space="0" w:color="auto"/>
            </w:tcBorders>
            <w:vAlign w:val="center"/>
          </w:tcPr>
          <w:p w14:paraId="671E3523" w14:textId="6573C85E" w:rsidR="00601C77" w:rsidRPr="00A31F11" w:rsidRDefault="000420B7" w:rsidP="0034687B">
            <w:pPr>
              <w:widowControl/>
              <w:jc w:val="center"/>
              <w:rPr>
                <w:rFonts w:ascii="Calibri" w:hAnsi="Calibri" w:cs="Calibri"/>
                <w:kern w:val="0"/>
                <w:sz w:val="21"/>
                <w:szCs w:val="21"/>
              </w:rPr>
            </w:pPr>
            <w:r w:rsidRPr="00A31F11">
              <w:rPr>
                <w:rFonts w:ascii="宋体" w:hAnsi="宋体" w:cs="宋体" w:hint="eastAsia"/>
                <w:sz w:val="21"/>
                <w:szCs w:val="21"/>
              </w:rPr>
              <w:t>√</w:t>
            </w:r>
            <w:r w:rsidR="00601C77"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0CE967F2"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71456C6D"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8" w:space="0" w:color="auto"/>
              <w:right w:val="nil"/>
            </w:tcBorders>
            <w:vAlign w:val="center"/>
          </w:tcPr>
          <w:p w14:paraId="0F5D96AC" w14:textId="77777777" w:rsidR="00601C77" w:rsidRPr="00A31F11" w:rsidRDefault="00601C77"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val="restart"/>
            <w:tcBorders>
              <w:top w:val="single" w:sz="8" w:space="0" w:color="auto"/>
              <w:left w:val="single" w:sz="8" w:space="0" w:color="auto"/>
              <w:right w:val="single" w:sz="8" w:space="0" w:color="auto"/>
            </w:tcBorders>
            <w:vAlign w:val="center"/>
          </w:tcPr>
          <w:p w14:paraId="146A0EBE" w14:textId="77777777" w:rsidR="00601C77" w:rsidRPr="00A31F11" w:rsidRDefault="00601C77" w:rsidP="0034687B">
            <w:pPr>
              <w:widowControl/>
              <w:jc w:val="center"/>
              <w:rPr>
                <w:rFonts w:ascii="宋体" w:cs="Times New Roman"/>
                <w:kern w:val="0"/>
                <w:sz w:val="21"/>
                <w:szCs w:val="21"/>
              </w:rPr>
            </w:pPr>
          </w:p>
        </w:tc>
      </w:tr>
      <w:tr w:rsidR="00A31F11" w:rsidRPr="00A31F11" w14:paraId="10E8D70C" w14:textId="77777777" w:rsidTr="00420C99">
        <w:trPr>
          <w:cantSplit/>
          <w:trHeight w:val="525"/>
          <w:jc w:val="center"/>
        </w:trPr>
        <w:tc>
          <w:tcPr>
            <w:tcW w:w="726" w:type="dxa"/>
            <w:vMerge/>
            <w:tcBorders>
              <w:left w:val="single" w:sz="8" w:space="0" w:color="auto"/>
              <w:right w:val="single" w:sz="8" w:space="0" w:color="auto"/>
            </w:tcBorders>
            <w:vAlign w:val="center"/>
          </w:tcPr>
          <w:p w14:paraId="5B4099C8" w14:textId="77777777" w:rsidR="00601C77" w:rsidRPr="00A31F11" w:rsidRDefault="00601C77" w:rsidP="0034687B">
            <w:pPr>
              <w:widowControl/>
              <w:jc w:val="left"/>
              <w:rPr>
                <w:rFonts w:ascii="宋体" w:cs="Times New Roman"/>
                <w:kern w:val="0"/>
                <w:sz w:val="21"/>
                <w:szCs w:val="21"/>
              </w:rPr>
            </w:pPr>
          </w:p>
        </w:tc>
        <w:tc>
          <w:tcPr>
            <w:tcW w:w="965" w:type="dxa"/>
            <w:vMerge/>
            <w:tcBorders>
              <w:left w:val="single" w:sz="8" w:space="0" w:color="auto"/>
              <w:right w:val="single" w:sz="8" w:space="0" w:color="auto"/>
            </w:tcBorders>
            <w:vAlign w:val="center"/>
          </w:tcPr>
          <w:p w14:paraId="5858810B" w14:textId="77777777" w:rsidR="00601C77" w:rsidRPr="00A31F11" w:rsidRDefault="00601C77" w:rsidP="0034687B">
            <w:pPr>
              <w:widowControl/>
              <w:jc w:val="left"/>
              <w:rPr>
                <w:rFonts w:ascii="宋体" w:cs="Times New Roman"/>
                <w:kern w:val="0"/>
                <w:sz w:val="21"/>
                <w:szCs w:val="21"/>
              </w:rPr>
            </w:pPr>
          </w:p>
        </w:tc>
        <w:tc>
          <w:tcPr>
            <w:tcW w:w="2245" w:type="dxa"/>
            <w:tcBorders>
              <w:top w:val="nil"/>
              <w:left w:val="nil"/>
              <w:bottom w:val="single" w:sz="8" w:space="0" w:color="auto"/>
              <w:right w:val="single" w:sz="8" w:space="0" w:color="auto"/>
            </w:tcBorders>
            <w:vAlign w:val="center"/>
          </w:tcPr>
          <w:p w14:paraId="565B78B5"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 xml:space="preserve">翻译概论　</w:t>
            </w:r>
          </w:p>
        </w:tc>
        <w:tc>
          <w:tcPr>
            <w:tcW w:w="567" w:type="dxa"/>
            <w:tcBorders>
              <w:top w:val="nil"/>
              <w:left w:val="nil"/>
              <w:bottom w:val="single" w:sz="8" w:space="0" w:color="auto"/>
              <w:right w:val="single" w:sz="8" w:space="0" w:color="auto"/>
            </w:tcBorders>
            <w:vAlign w:val="center"/>
          </w:tcPr>
          <w:p w14:paraId="0E329F4F" w14:textId="77777777" w:rsidR="00601C77" w:rsidRPr="00A31F11" w:rsidRDefault="007A31D8" w:rsidP="0034687B">
            <w:pPr>
              <w:widowControl/>
              <w:jc w:val="center"/>
              <w:rPr>
                <w:rFonts w:ascii="Calibri" w:hAnsi="Calibri" w:cs="Calibri"/>
                <w:kern w:val="0"/>
                <w:sz w:val="21"/>
                <w:szCs w:val="21"/>
              </w:rPr>
            </w:pPr>
            <w:r w:rsidRPr="00A31F11">
              <w:rPr>
                <w:rFonts w:ascii="Calibri" w:hAnsi="Calibri" w:cs="Calibri"/>
                <w:kern w:val="0"/>
                <w:sz w:val="21"/>
                <w:szCs w:val="21"/>
              </w:rPr>
              <w:t>3</w:t>
            </w:r>
          </w:p>
        </w:tc>
        <w:tc>
          <w:tcPr>
            <w:tcW w:w="708" w:type="dxa"/>
            <w:tcBorders>
              <w:top w:val="nil"/>
              <w:left w:val="nil"/>
              <w:bottom w:val="single" w:sz="8" w:space="0" w:color="auto"/>
              <w:right w:val="single" w:sz="8" w:space="0" w:color="auto"/>
            </w:tcBorders>
            <w:vAlign w:val="center"/>
          </w:tcPr>
          <w:p w14:paraId="47164E39" w14:textId="77777777" w:rsidR="00601C77" w:rsidRPr="00A31F11" w:rsidRDefault="007A31D8" w:rsidP="0034687B">
            <w:pPr>
              <w:widowControl/>
              <w:jc w:val="center"/>
              <w:rPr>
                <w:rFonts w:ascii="Calibri" w:hAnsi="Calibri" w:cs="Calibri"/>
                <w:kern w:val="0"/>
                <w:sz w:val="21"/>
                <w:szCs w:val="21"/>
              </w:rPr>
            </w:pPr>
            <w:r w:rsidRPr="00A31F11">
              <w:rPr>
                <w:rFonts w:ascii="Calibri" w:hAnsi="Calibri" w:cs="Calibri"/>
                <w:kern w:val="0"/>
                <w:sz w:val="21"/>
                <w:szCs w:val="21"/>
              </w:rPr>
              <w:t>48</w:t>
            </w:r>
          </w:p>
        </w:tc>
        <w:tc>
          <w:tcPr>
            <w:tcW w:w="709" w:type="dxa"/>
            <w:tcBorders>
              <w:top w:val="nil"/>
              <w:left w:val="nil"/>
              <w:bottom w:val="single" w:sz="8" w:space="0" w:color="auto"/>
              <w:right w:val="single" w:sz="8" w:space="0" w:color="auto"/>
            </w:tcBorders>
            <w:vAlign w:val="center"/>
          </w:tcPr>
          <w:p w14:paraId="3DC3C736" w14:textId="77777777" w:rsidR="00601C77" w:rsidRPr="00A31F11" w:rsidRDefault="00601C77" w:rsidP="0034687B">
            <w:pPr>
              <w:widowControl/>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8" w:space="0" w:color="auto"/>
              <w:right w:val="single" w:sz="8" w:space="0" w:color="auto"/>
            </w:tcBorders>
            <w:vAlign w:val="center"/>
          </w:tcPr>
          <w:p w14:paraId="1ABE28AE" w14:textId="77777777" w:rsidR="00601C77" w:rsidRPr="00A31F11" w:rsidRDefault="00601C77" w:rsidP="0034687B">
            <w:pPr>
              <w:widowControl/>
              <w:jc w:val="center"/>
              <w:rPr>
                <w:rFonts w:ascii="Calibri" w:hAnsi="Calibri" w:cs="Calibri"/>
                <w:kern w:val="0"/>
                <w:sz w:val="21"/>
                <w:szCs w:val="21"/>
              </w:rPr>
            </w:pPr>
            <w:r w:rsidRPr="00A31F11">
              <w:rPr>
                <w:rFonts w:ascii="宋体" w:hAnsi="宋体" w:cs="宋体" w:hint="eastAsia"/>
                <w:sz w:val="21"/>
                <w:szCs w:val="21"/>
              </w:rPr>
              <w:t>√</w:t>
            </w:r>
          </w:p>
        </w:tc>
        <w:tc>
          <w:tcPr>
            <w:tcW w:w="567" w:type="dxa"/>
            <w:tcBorders>
              <w:top w:val="nil"/>
              <w:left w:val="nil"/>
              <w:bottom w:val="single" w:sz="8" w:space="0" w:color="auto"/>
              <w:right w:val="single" w:sz="8" w:space="0" w:color="auto"/>
            </w:tcBorders>
            <w:vAlign w:val="center"/>
          </w:tcPr>
          <w:p w14:paraId="0C2B4852"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73823299"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64DC1C5A"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8" w:space="0" w:color="auto"/>
              <w:right w:val="nil"/>
            </w:tcBorders>
            <w:vAlign w:val="center"/>
          </w:tcPr>
          <w:p w14:paraId="6B38A3CD" w14:textId="77777777" w:rsidR="00601C77" w:rsidRPr="00A31F11" w:rsidRDefault="00601C77"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tcBorders>
              <w:left w:val="single" w:sz="8" w:space="0" w:color="auto"/>
              <w:right w:val="single" w:sz="8" w:space="0" w:color="auto"/>
            </w:tcBorders>
            <w:vAlign w:val="center"/>
          </w:tcPr>
          <w:p w14:paraId="76F0DA05" w14:textId="77777777" w:rsidR="00601C77" w:rsidRPr="00A31F11" w:rsidRDefault="00601C77" w:rsidP="0034687B">
            <w:pPr>
              <w:widowControl/>
              <w:jc w:val="left"/>
              <w:rPr>
                <w:rFonts w:ascii="宋体" w:cs="Times New Roman"/>
                <w:kern w:val="0"/>
                <w:sz w:val="21"/>
                <w:szCs w:val="21"/>
              </w:rPr>
            </w:pPr>
          </w:p>
        </w:tc>
      </w:tr>
      <w:tr w:rsidR="00A31F11" w:rsidRPr="00A31F11" w14:paraId="522E3F95" w14:textId="77777777" w:rsidTr="00420C99">
        <w:trPr>
          <w:cantSplit/>
          <w:trHeight w:val="525"/>
          <w:jc w:val="center"/>
        </w:trPr>
        <w:tc>
          <w:tcPr>
            <w:tcW w:w="726" w:type="dxa"/>
            <w:vMerge/>
            <w:tcBorders>
              <w:left w:val="single" w:sz="8" w:space="0" w:color="auto"/>
              <w:right w:val="single" w:sz="8" w:space="0" w:color="auto"/>
            </w:tcBorders>
            <w:vAlign w:val="center"/>
          </w:tcPr>
          <w:p w14:paraId="4F8EAA1F" w14:textId="77777777" w:rsidR="00601C77" w:rsidRPr="00A31F11" w:rsidRDefault="00601C77" w:rsidP="0034687B">
            <w:pPr>
              <w:widowControl/>
              <w:jc w:val="left"/>
              <w:rPr>
                <w:rFonts w:ascii="宋体" w:cs="Times New Roman"/>
                <w:kern w:val="0"/>
                <w:sz w:val="21"/>
                <w:szCs w:val="21"/>
              </w:rPr>
            </w:pPr>
          </w:p>
        </w:tc>
        <w:tc>
          <w:tcPr>
            <w:tcW w:w="965" w:type="dxa"/>
            <w:vMerge/>
            <w:tcBorders>
              <w:left w:val="single" w:sz="8" w:space="0" w:color="auto"/>
              <w:right w:val="single" w:sz="8" w:space="0" w:color="auto"/>
            </w:tcBorders>
            <w:vAlign w:val="center"/>
          </w:tcPr>
          <w:p w14:paraId="2F213B08" w14:textId="77777777" w:rsidR="00601C77" w:rsidRPr="00A31F11" w:rsidRDefault="00601C77" w:rsidP="0034687B">
            <w:pPr>
              <w:widowControl/>
              <w:jc w:val="left"/>
              <w:rPr>
                <w:rFonts w:ascii="宋体" w:cs="Times New Roman"/>
                <w:kern w:val="0"/>
                <w:sz w:val="21"/>
                <w:szCs w:val="21"/>
              </w:rPr>
            </w:pPr>
          </w:p>
        </w:tc>
        <w:tc>
          <w:tcPr>
            <w:tcW w:w="2245" w:type="dxa"/>
            <w:tcBorders>
              <w:top w:val="nil"/>
              <w:left w:val="nil"/>
              <w:bottom w:val="single" w:sz="8" w:space="0" w:color="auto"/>
              <w:right w:val="single" w:sz="8" w:space="0" w:color="auto"/>
            </w:tcBorders>
            <w:vAlign w:val="center"/>
          </w:tcPr>
          <w:p w14:paraId="28E27E98"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笔译理论与技巧</w:t>
            </w:r>
          </w:p>
        </w:tc>
        <w:tc>
          <w:tcPr>
            <w:tcW w:w="567" w:type="dxa"/>
            <w:tcBorders>
              <w:top w:val="nil"/>
              <w:left w:val="nil"/>
              <w:bottom w:val="single" w:sz="8" w:space="0" w:color="auto"/>
              <w:right w:val="single" w:sz="8" w:space="0" w:color="auto"/>
            </w:tcBorders>
            <w:vAlign w:val="center"/>
          </w:tcPr>
          <w:p w14:paraId="141F5B26"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2</w:t>
            </w:r>
          </w:p>
        </w:tc>
        <w:tc>
          <w:tcPr>
            <w:tcW w:w="708" w:type="dxa"/>
            <w:tcBorders>
              <w:top w:val="nil"/>
              <w:left w:val="nil"/>
              <w:bottom w:val="single" w:sz="8" w:space="0" w:color="auto"/>
              <w:right w:val="single" w:sz="8" w:space="0" w:color="auto"/>
            </w:tcBorders>
            <w:vAlign w:val="center"/>
          </w:tcPr>
          <w:p w14:paraId="11F870B0"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32</w:t>
            </w:r>
          </w:p>
        </w:tc>
        <w:tc>
          <w:tcPr>
            <w:tcW w:w="709" w:type="dxa"/>
            <w:tcBorders>
              <w:top w:val="nil"/>
              <w:left w:val="nil"/>
              <w:bottom w:val="single" w:sz="8" w:space="0" w:color="auto"/>
              <w:right w:val="single" w:sz="8" w:space="0" w:color="auto"/>
            </w:tcBorders>
            <w:vAlign w:val="center"/>
          </w:tcPr>
          <w:p w14:paraId="0307C60A" w14:textId="77777777" w:rsidR="00601C77" w:rsidRPr="00A31F11" w:rsidRDefault="00601C77" w:rsidP="0034687B">
            <w:pPr>
              <w:widowControl/>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8" w:space="0" w:color="auto"/>
              <w:right w:val="single" w:sz="8" w:space="0" w:color="auto"/>
            </w:tcBorders>
            <w:vAlign w:val="center"/>
          </w:tcPr>
          <w:p w14:paraId="5C4526A7" w14:textId="77777777" w:rsidR="00601C77" w:rsidRPr="00A31F11" w:rsidRDefault="00601C77" w:rsidP="0034687B">
            <w:pPr>
              <w:widowControl/>
              <w:jc w:val="center"/>
              <w:rPr>
                <w:rFonts w:ascii="Calibri" w:hAnsi="Calibri" w:cs="Calibri"/>
                <w:kern w:val="0"/>
                <w:sz w:val="21"/>
                <w:szCs w:val="21"/>
              </w:rPr>
            </w:pPr>
            <w:r w:rsidRPr="00A31F11">
              <w:rPr>
                <w:rFonts w:ascii="宋体" w:hAnsi="宋体" w:cs="宋体" w:hint="eastAsia"/>
                <w:sz w:val="21"/>
                <w:szCs w:val="21"/>
              </w:rPr>
              <w:t>√</w:t>
            </w:r>
          </w:p>
        </w:tc>
        <w:tc>
          <w:tcPr>
            <w:tcW w:w="567" w:type="dxa"/>
            <w:tcBorders>
              <w:top w:val="nil"/>
              <w:left w:val="nil"/>
              <w:bottom w:val="single" w:sz="8" w:space="0" w:color="auto"/>
              <w:right w:val="single" w:sz="8" w:space="0" w:color="auto"/>
            </w:tcBorders>
            <w:vAlign w:val="center"/>
          </w:tcPr>
          <w:p w14:paraId="63E8B746"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71CBEAC4"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36FA6873"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8" w:space="0" w:color="auto"/>
              <w:right w:val="nil"/>
            </w:tcBorders>
            <w:vAlign w:val="center"/>
          </w:tcPr>
          <w:p w14:paraId="3F85D85F" w14:textId="77777777" w:rsidR="00601C77" w:rsidRPr="00A31F11" w:rsidRDefault="00601C77"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tcBorders>
              <w:left w:val="single" w:sz="8" w:space="0" w:color="auto"/>
              <w:right w:val="single" w:sz="8" w:space="0" w:color="auto"/>
            </w:tcBorders>
            <w:vAlign w:val="center"/>
          </w:tcPr>
          <w:p w14:paraId="0CCA9120" w14:textId="77777777" w:rsidR="00601C77" w:rsidRPr="00A31F11" w:rsidRDefault="00601C77" w:rsidP="0034687B">
            <w:pPr>
              <w:widowControl/>
              <w:jc w:val="left"/>
              <w:rPr>
                <w:rFonts w:ascii="宋体" w:cs="Times New Roman"/>
                <w:kern w:val="0"/>
                <w:sz w:val="21"/>
                <w:szCs w:val="21"/>
              </w:rPr>
            </w:pPr>
          </w:p>
        </w:tc>
      </w:tr>
      <w:tr w:rsidR="00A31F11" w:rsidRPr="00A31F11" w14:paraId="205EB6AB" w14:textId="77777777" w:rsidTr="00420C99">
        <w:trPr>
          <w:cantSplit/>
          <w:trHeight w:val="525"/>
          <w:jc w:val="center"/>
        </w:trPr>
        <w:tc>
          <w:tcPr>
            <w:tcW w:w="726" w:type="dxa"/>
            <w:vMerge/>
            <w:tcBorders>
              <w:left w:val="single" w:sz="8" w:space="0" w:color="auto"/>
              <w:right w:val="single" w:sz="8" w:space="0" w:color="auto"/>
            </w:tcBorders>
            <w:vAlign w:val="center"/>
          </w:tcPr>
          <w:p w14:paraId="534A117E" w14:textId="77777777" w:rsidR="00601C77" w:rsidRPr="00A31F11" w:rsidRDefault="00601C77" w:rsidP="0034687B">
            <w:pPr>
              <w:widowControl/>
              <w:jc w:val="left"/>
              <w:rPr>
                <w:rFonts w:ascii="宋体" w:cs="Times New Roman"/>
                <w:kern w:val="0"/>
                <w:sz w:val="21"/>
                <w:szCs w:val="21"/>
              </w:rPr>
            </w:pPr>
          </w:p>
        </w:tc>
        <w:tc>
          <w:tcPr>
            <w:tcW w:w="965" w:type="dxa"/>
            <w:vMerge/>
            <w:tcBorders>
              <w:left w:val="single" w:sz="8" w:space="0" w:color="auto"/>
              <w:right w:val="single" w:sz="8" w:space="0" w:color="auto"/>
            </w:tcBorders>
            <w:vAlign w:val="center"/>
          </w:tcPr>
          <w:p w14:paraId="5B8DEADC" w14:textId="77777777" w:rsidR="00601C77" w:rsidRPr="00A31F11" w:rsidRDefault="00601C77" w:rsidP="0034687B">
            <w:pPr>
              <w:widowControl/>
              <w:jc w:val="left"/>
              <w:rPr>
                <w:rFonts w:ascii="宋体" w:cs="Times New Roman"/>
                <w:kern w:val="0"/>
                <w:sz w:val="21"/>
                <w:szCs w:val="21"/>
              </w:rPr>
            </w:pPr>
          </w:p>
        </w:tc>
        <w:tc>
          <w:tcPr>
            <w:tcW w:w="2245" w:type="dxa"/>
            <w:tcBorders>
              <w:top w:val="nil"/>
              <w:left w:val="nil"/>
              <w:bottom w:val="single" w:sz="8" w:space="0" w:color="auto"/>
              <w:right w:val="single" w:sz="8" w:space="0" w:color="auto"/>
            </w:tcBorders>
            <w:vAlign w:val="center"/>
          </w:tcPr>
          <w:p w14:paraId="6E77DCD3"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交替传译</w:t>
            </w:r>
            <w:r w:rsidRPr="00A31F11">
              <w:rPr>
                <w:rFonts w:ascii="宋体" w:hAnsi="宋体" w:cs="宋体"/>
                <w:kern w:val="0"/>
                <w:sz w:val="21"/>
                <w:szCs w:val="21"/>
              </w:rPr>
              <w:t>1</w:t>
            </w:r>
          </w:p>
        </w:tc>
        <w:tc>
          <w:tcPr>
            <w:tcW w:w="567" w:type="dxa"/>
            <w:tcBorders>
              <w:top w:val="nil"/>
              <w:left w:val="nil"/>
              <w:bottom w:val="single" w:sz="8" w:space="0" w:color="auto"/>
              <w:right w:val="single" w:sz="8" w:space="0" w:color="auto"/>
            </w:tcBorders>
            <w:vAlign w:val="center"/>
          </w:tcPr>
          <w:p w14:paraId="075F81DE"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2</w:t>
            </w:r>
            <w:r w:rsidRPr="00A31F11">
              <w:rPr>
                <w:rFonts w:ascii="Calibri" w:hAnsi="Calibri" w:cs="宋体" w:hint="eastAsia"/>
                <w:kern w:val="0"/>
                <w:sz w:val="21"/>
                <w:szCs w:val="21"/>
              </w:rPr>
              <w:t xml:space="preserve">　</w:t>
            </w:r>
          </w:p>
        </w:tc>
        <w:tc>
          <w:tcPr>
            <w:tcW w:w="708" w:type="dxa"/>
            <w:tcBorders>
              <w:top w:val="nil"/>
              <w:left w:val="nil"/>
              <w:bottom w:val="single" w:sz="8" w:space="0" w:color="auto"/>
              <w:right w:val="single" w:sz="8" w:space="0" w:color="auto"/>
            </w:tcBorders>
            <w:vAlign w:val="center"/>
          </w:tcPr>
          <w:p w14:paraId="7605D4D2"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32</w:t>
            </w:r>
            <w:r w:rsidRPr="00A31F11">
              <w:rPr>
                <w:rFonts w:ascii="Calibri" w:hAnsi="Calibri" w:cs="宋体" w:hint="eastAsia"/>
                <w:kern w:val="0"/>
                <w:sz w:val="21"/>
                <w:szCs w:val="21"/>
              </w:rPr>
              <w:t xml:space="preserve">　</w:t>
            </w:r>
          </w:p>
        </w:tc>
        <w:tc>
          <w:tcPr>
            <w:tcW w:w="709" w:type="dxa"/>
            <w:tcBorders>
              <w:top w:val="nil"/>
              <w:left w:val="nil"/>
              <w:bottom w:val="single" w:sz="8" w:space="0" w:color="auto"/>
              <w:right w:val="single" w:sz="8" w:space="0" w:color="auto"/>
            </w:tcBorders>
            <w:vAlign w:val="center"/>
          </w:tcPr>
          <w:p w14:paraId="58C27ED0" w14:textId="77777777" w:rsidR="00601C77" w:rsidRPr="00A31F11" w:rsidRDefault="00601C77" w:rsidP="0034687B">
            <w:pPr>
              <w:widowControl/>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8" w:space="0" w:color="auto"/>
              <w:right w:val="single" w:sz="8" w:space="0" w:color="auto"/>
            </w:tcBorders>
            <w:vAlign w:val="center"/>
          </w:tcPr>
          <w:p w14:paraId="3887DB96" w14:textId="77777777" w:rsidR="00601C77" w:rsidRPr="00A31F11" w:rsidRDefault="00601C77" w:rsidP="0034687B">
            <w:pPr>
              <w:widowControl/>
              <w:jc w:val="center"/>
              <w:rPr>
                <w:rFonts w:ascii="Calibri" w:hAnsi="Calibri" w:cs="Calibri"/>
                <w:kern w:val="0"/>
                <w:sz w:val="21"/>
                <w:szCs w:val="21"/>
              </w:rPr>
            </w:pPr>
            <w:r w:rsidRPr="00A31F11">
              <w:rPr>
                <w:rFonts w:ascii="宋体" w:hAnsi="宋体" w:cs="宋体" w:hint="eastAsia"/>
                <w:sz w:val="21"/>
                <w:szCs w:val="21"/>
              </w:rPr>
              <w:t>√</w:t>
            </w:r>
          </w:p>
        </w:tc>
        <w:tc>
          <w:tcPr>
            <w:tcW w:w="567" w:type="dxa"/>
            <w:tcBorders>
              <w:top w:val="nil"/>
              <w:left w:val="nil"/>
              <w:bottom w:val="single" w:sz="8" w:space="0" w:color="auto"/>
              <w:right w:val="single" w:sz="8" w:space="0" w:color="auto"/>
            </w:tcBorders>
            <w:vAlign w:val="center"/>
          </w:tcPr>
          <w:p w14:paraId="4EFFE428"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49E0A421"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4A055869"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8" w:space="0" w:color="auto"/>
              <w:right w:val="nil"/>
            </w:tcBorders>
            <w:vAlign w:val="center"/>
          </w:tcPr>
          <w:p w14:paraId="4A1D867E" w14:textId="77777777" w:rsidR="00601C77" w:rsidRPr="00A31F11" w:rsidRDefault="00601C77"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tcBorders>
              <w:left w:val="single" w:sz="8" w:space="0" w:color="auto"/>
              <w:right w:val="single" w:sz="8" w:space="0" w:color="auto"/>
            </w:tcBorders>
            <w:vAlign w:val="center"/>
          </w:tcPr>
          <w:p w14:paraId="69BD5B26" w14:textId="77777777" w:rsidR="00601C77" w:rsidRPr="00A31F11" w:rsidRDefault="00601C77" w:rsidP="0034687B">
            <w:pPr>
              <w:widowControl/>
              <w:jc w:val="left"/>
              <w:rPr>
                <w:rFonts w:ascii="宋体" w:cs="Times New Roman"/>
                <w:kern w:val="0"/>
                <w:sz w:val="21"/>
                <w:szCs w:val="21"/>
              </w:rPr>
            </w:pPr>
          </w:p>
        </w:tc>
      </w:tr>
      <w:tr w:rsidR="00A31F11" w:rsidRPr="00A31F11" w14:paraId="13A0CEFC" w14:textId="77777777" w:rsidTr="00420C99">
        <w:trPr>
          <w:cantSplit/>
          <w:trHeight w:val="525"/>
          <w:jc w:val="center"/>
        </w:trPr>
        <w:tc>
          <w:tcPr>
            <w:tcW w:w="726" w:type="dxa"/>
            <w:vMerge/>
            <w:tcBorders>
              <w:left w:val="single" w:sz="8" w:space="0" w:color="auto"/>
              <w:right w:val="single" w:sz="8" w:space="0" w:color="auto"/>
            </w:tcBorders>
            <w:vAlign w:val="center"/>
          </w:tcPr>
          <w:p w14:paraId="6C928D3E" w14:textId="77777777" w:rsidR="00601C77" w:rsidRPr="00A31F11" w:rsidRDefault="00601C77" w:rsidP="0034687B">
            <w:pPr>
              <w:widowControl/>
              <w:jc w:val="left"/>
              <w:rPr>
                <w:rFonts w:ascii="宋体" w:cs="Times New Roman"/>
                <w:kern w:val="0"/>
                <w:sz w:val="21"/>
                <w:szCs w:val="21"/>
              </w:rPr>
            </w:pPr>
          </w:p>
        </w:tc>
        <w:tc>
          <w:tcPr>
            <w:tcW w:w="965" w:type="dxa"/>
            <w:vMerge/>
            <w:tcBorders>
              <w:left w:val="single" w:sz="8" w:space="0" w:color="auto"/>
              <w:right w:val="single" w:sz="8" w:space="0" w:color="auto"/>
            </w:tcBorders>
            <w:vAlign w:val="center"/>
          </w:tcPr>
          <w:p w14:paraId="4D417C88" w14:textId="77777777" w:rsidR="00601C77" w:rsidRPr="00A31F11" w:rsidRDefault="00601C77" w:rsidP="0034687B">
            <w:pPr>
              <w:widowControl/>
              <w:jc w:val="left"/>
              <w:rPr>
                <w:rFonts w:ascii="宋体" w:cs="Times New Roman"/>
                <w:kern w:val="0"/>
                <w:sz w:val="21"/>
                <w:szCs w:val="21"/>
              </w:rPr>
            </w:pPr>
          </w:p>
        </w:tc>
        <w:tc>
          <w:tcPr>
            <w:tcW w:w="2245" w:type="dxa"/>
            <w:tcBorders>
              <w:top w:val="nil"/>
              <w:left w:val="nil"/>
              <w:bottom w:val="single" w:sz="8" w:space="0" w:color="auto"/>
              <w:right w:val="single" w:sz="8" w:space="0" w:color="auto"/>
            </w:tcBorders>
            <w:vAlign w:val="center"/>
          </w:tcPr>
          <w:p w14:paraId="645354BB"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应用笔译</w:t>
            </w:r>
          </w:p>
        </w:tc>
        <w:tc>
          <w:tcPr>
            <w:tcW w:w="567" w:type="dxa"/>
            <w:tcBorders>
              <w:top w:val="nil"/>
              <w:left w:val="nil"/>
              <w:bottom w:val="single" w:sz="8" w:space="0" w:color="auto"/>
              <w:right w:val="single" w:sz="8" w:space="0" w:color="auto"/>
            </w:tcBorders>
            <w:vAlign w:val="center"/>
          </w:tcPr>
          <w:p w14:paraId="6BE67647"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2</w:t>
            </w:r>
          </w:p>
        </w:tc>
        <w:tc>
          <w:tcPr>
            <w:tcW w:w="708" w:type="dxa"/>
            <w:tcBorders>
              <w:top w:val="nil"/>
              <w:left w:val="nil"/>
              <w:bottom w:val="single" w:sz="8" w:space="0" w:color="auto"/>
              <w:right w:val="single" w:sz="8" w:space="0" w:color="auto"/>
            </w:tcBorders>
            <w:vAlign w:val="center"/>
          </w:tcPr>
          <w:p w14:paraId="035474A9"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32</w:t>
            </w:r>
            <w:r w:rsidRPr="00A31F11">
              <w:rPr>
                <w:rFonts w:ascii="Calibri" w:hAnsi="Calibri" w:cs="宋体" w:hint="eastAsia"/>
                <w:kern w:val="0"/>
                <w:sz w:val="21"/>
                <w:szCs w:val="21"/>
              </w:rPr>
              <w:t xml:space="preserve">　</w:t>
            </w:r>
          </w:p>
        </w:tc>
        <w:tc>
          <w:tcPr>
            <w:tcW w:w="709" w:type="dxa"/>
            <w:tcBorders>
              <w:top w:val="nil"/>
              <w:left w:val="nil"/>
              <w:bottom w:val="single" w:sz="8" w:space="0" w:color="auto"/>
              <w:right w:val="single" w:sz="8" w:space="0" w:color="auto"/>
            </w:tcBorders>
            <w:vAlign w:val="center"/>
          </w:tcPr>
          <w:p w14:paraId="5A0C3C67" w14:textId="77777777" w:rsidR="00601C77" w:rsidRPr="00A31F11" w:rsidRDefault="00601C77" w:rsidP="0034687B">
            <w:pPr>
              <w:widowControl/>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8" w:space="0" w:color="auto"/>
              <w:right w:val="single" w:sz="8" w:space="0" w:color="auto"/>
            </w:tcBorders>
            <w:vAlign w:val="center"/>
          </w:tcPr>
          <w:p w14:paraId="2276206D"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28C6BA62" w14:textId="77777777" w:rsidR="00601C77" w:rsidRPr="00A31F11" w:rsidRDefault="00601C77" w:rsidP="0034687B">
            <w:pPr>
              <w:widowControl/>
              <w:jc w:val="center"/>
              <w:rPr>
                <w:rFonts w:ascii="Calibri" w:hAnsi="Calibri" w:cs="Calibri"/>
                <w:kern w:val="0"/>
                <w:sz w:val="21"/>
                <w:szCs w:val="21"/>
              </w:rPr>
            </w:pPr>
            <w:r w:rsidRPr="00A31F11">
              <w:rPr>
                <w:rFonts w:ascii="宋体" w:hAnsi="宋体" w:cs="宋体" w:hint="eastAsia"/>
                <w:sz w:val="21"/>
                <w:szCs w:val="21"/>
              </w:rPr>
              <w:t>√</w:t>
            </w:r>
          </w:p>
        </w:tc>
        <w:tc>
          <w:tcPr>
            <w:tcW w:w="567" w:type="dxa"/>
            <w:tcBorders>
              <w:top w:val="nil"/>
              <w:left w:val="nil"/>
              <w:bottom w:val="single" w:sz="8" w:space="0" w:color="auto"/>
              <w:right w:val="single" w:sz="8" w:space="0" w:color="auto"/>
            </w:tcBorders>
            <w:vAlign w:val="center"/>
          </w:tcPr>
          <w:p w14:paraId="6AE911B3"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0A58E08A"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8" w:space="0" w:color="auto"/>
              <w:right w:val="nil"/>
            </w:tcBorders>
            <w:vAlign w:val="center"/>
          </w:tcPr>
          <w:p w14:paraId="0EAABFD0" w14:textId="77777777" w:rsidR="00601C77" w:rsidRPr="00A31F11" w:rsidRDefault="00601C77"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tcBorders>
              <w:left w:val="single" w:sz="8" w:space="0" w:color="auto"/>
              <w:right w:val="single" w:sz="8" w:space="0" w:color="auto"/>
            </w:tcBorders>
            <w:vAlign w:val="center"/>
          </w:tcPr>
          <w:p w14:paraId="478D5273" w14:textId="77777777" w:rsidR="00601C77" w:rsidRPr="00A31F11" w:rsidRDefault="00601C77" w:rsidP="0034687B">
            <w:pPr>
              <w:widowControl/>
              <w:jc w:val="left"/>
              <w:rPr>
                <w:rFonts w:ascii="宋体" w:cs="Times New Roman"/>
                <w:kern w:val="0"/>
                <w:sz w:val="21"/>
                <w:szCs w:val="21"/>
              </w:rPr>
            </w:pPr>
          </w:p>
        </w:tc>
      </w:tr>
      <w:tr w:rsidR="00A31F11" w:rsidRPr="00A31F11" w14:paraId="71B5BA17" w14:textId="77777777" w:rsidTr="00420C99">
        <w:trPr>
          <w:cantSplit/>
          <w:trHeight w:val="467"/>
          <w:jc w:val="center"/>
        </w:trPr>
        <w:tc>
          <w:tcPr>
            <w:tcW w:w="726" w:type="dxa"/>
            <w:vMerge/>
            <w:tcBorders>
              <w:left w:val="single" w:sz="8" w:space="0" w:color="auto"/>
              <w:right w:val="single" w:sz="8" w:space="0" w:color="auto"/>
            </w:tcBorders>
            <w:vAlign w:val="center"/>
          </w:tcPr>
          <w:p w14:paraId="1B315EC8" w14:textId="77777777" w:rsidR="00601C77" w:rsidRPr="00A31F11" w:rsidRDefault="00601C77" w:rsidP="0034687B">
            <w:pPr>
              <w:widowControl/>
              <w:jc w:val="left"/>
              <w:rPr>
                <w:rFonts w:ascii="宋体" w:cs="Times New Roman"/>
                <w:kern w:val="0"/>
                <w:sz w:val="21"/>
                <w:szCs w:val="21"/>
              </w:rPr>
            </w:pPr>
          </w:p>
        </w:tc>
        <w:tc>
          <w:tcPr>
            <w:tcW w:w="965" w:type="dxa"/>
            <w:vMerge/>
            <w:tcBorders>
              <w:left w:val="single" w:sz="8" w:space="0" w:color="auto"/>
              <w:right w:val="single" w:sz="8" w:space="0" w:color="auto"/>
            </w:tcBorders>
            <w:vAlign w:val="center"/>
          </w:tcPr>
          <w:p w14:paraId="500DF233" w14:textId="77777777" w:rsidR="00601C77" w:rsidRPr="00A31F11" w:rsidRDefault="00601C77" w:rsidP="0034687B">
            <w:pPr>
              <w:widowControl/>
              <w:jc w:val="left"/>
              <w:rPr>
                <w:rFonts w:ascii="宋体" w:cs="Times New Roman"/>
                <w:kern w:val="0"/>
                <w:sz w:val="21"/>
                <w:szCs w:val="21"/>
              </w:rPr>
            </w:pPr>
          </w:p>
        </w:tc>
        <w:tc>
          <w:tcPr>
            <w:tcW w:w="2245" w:type="dxa"/>
            <w:tcBorders>
              <w:top w:val="nil"/>
              <w:left w:val="nil"/>
              <w:bottom w:val="single" w:sz="4" w:space="0" w:color="auto"/>
              <w:right w:val="single" w:sz="8" w:space="0" w:color="auto"/>
            </w:tcBorders>
            <w:vAlign w:val="center"/>
          </w:tcPr>
          <w:p w14:paraId="42117CAC" w14:textId="77777777" w:rsidR="00601C77" w:rsidRPr="00A31F11" w:rsidRDefault="00601C77" w:rsidP="0034687B">
            <w:pPr>
              <w:jc w:val="center"/>
              <w:rPr>
                <w:rFonts w:ascii="宋体" w:cs="Times New Roman"/>
                <w:kern w:val="0"/>
                <w:sz w:val="21"/>
                <w:szCs w:val="21"/>
              </w:rPr>
            </w:pPr>
            <w:r w:rsidRPr="00A31F11">
              <w:rPr>
                <w:rFonts w:ascii="宋体" w:hAnsi="宋体" w:cs="宋体" w:hint="eastAsia"/>
                <w:kern w:val="0"/>
                <w:sz w:val="21"/>
                <w:szCs w:val="21"/>
              </w:rPr>
              <w:t>高级英语口语</w:t>
            </w:r>
          </w:p>
        </w:tc>
        <w:tc>
          <w:tcPr>
            <w:tcW w:w="567" w:type="dxa"/>
            <w:tcBorders>
              <w:top w:val="nil"/>
              <w:left w:val="nil"/>
              <w:bottom w:val="single" w:sz="4" w:space="0" w:color="auto"/>
              <w:right w:val="single" w:sz="8" w:space="0" w:color="auto"/>
            </w:tcBorders>
            <w:vAlign w:val="center"/>
          </w:tcPr>
          <w:p w14:paraId="33E8ACC6"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2</w:t>
            </w:r>
          </w:p>
        </w:tc>
        <w:tc>
          <w:tcPr>
            <w:tcW w:w="708" w:type="dxa"/>
            <w:tcBorders>
              <w:top w:val="nil"/>
              <w:left w:val="nil"/>
              <w:bottom w:val="single" w:sz="4" w:space="0" w:color="auto"/>
              <w:right w:val="single" w:sz="8" w:space="0" w:color="auto"/>
            </w:tcBorders>
            <w:vAlign w:val="center"/>
          </w:tcPr>
          <w:p w14:paraId="0038FD0D"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32</w:t>
            </w:r>
            <w:r w:rsidRPr="00A31F11">
              <w:rPr>
                <w:rFonts w:ascii="Calibri" w:hAnsi="Calibri" w:cs="宋体" w:hint="eastAsia"/>
                <w:kern w:val="0"/>
                <w:sz w:val="21"/>
                <w:szCs w:val="21"/>
              </w:rPr>
              <w:t xml:space="preserve">　</w:t>
            </w:r>
          </w:p>
        </w:tc>
        <w:tc>
          <w:tcPr>
            <w:tcW w:w="709" w:type="dxa"/>
            <w:tcBorders>
              <w:top w:val="nil"/>
              <w:left w:val="nil"/>
              <w:bottom w:val="single" w:sz="4" w:space="0" w:color="auto"/>
              <w:right w:val="single" w:sz="8" w:space="0" w:color="auto"/>
            </w:tcBorders>
            <w:vAlign w:val="center"/>
          </w:tcPr>
          <w:p w14:paraId="25509C63" w14:textId="77777777" w:rsidR="00601C77" w:rsidRPr="00A31F11" w:rsidRDefault="00601C77" w:rsidP="0034687B">
            <w:pPr>
              <w:widowControl/>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4" w:space="0" w:color="auto"/>
              <w:right w:val="single" w:sz="8" w:space="0" w:color="auto"/>
            </w:tcBorders>
            <w:vAlign w:val="center"/>
          </w:tcPr>
          <w:p w14:paraId="208C5271"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r w:rsidRPr="00A31F11">
              <w:rPr>
                <w:rFonts w:ascii="宋体" w:hAnsi="宋体" w:cs="宋体" w:hint="eastAsia"/>
                <w:sz w:val="21"/>
                <w:szCs w:val="21"/>
              </w:rPr>
              <w:t>√</w:t>
            </w:r>
          </w:p>
        </w:tc>
        <w:tc>
          <w:tcPr>
            <w:tcW w:w="567" w:type="dxa"/>
            <w:tcBorders>
              <w:top w:val="nil"/>
              <w:left w:val="nil"/>
              <w:bottom w:val="single" w:sz="4" w:space="0" w:color="auto"/>
              <w:right w:val="single" w:sz="8" w:space="0" w:color="auto"/>
            </w:tcBorders>
            <w:vAlign w:val="center"/>
          </w:tcPr>
          <w:p w14:paraId="42437E0F" w14:textId="77777777" w:rsidR="00601C77" w:rsidRPr="00A31F11" w:rsidRDefault="00601C77" w:rsidP="0034687B">
            <w:pPr>
              <w:widowControl/>
              <w:jc w:val="center"/>
              <w:rPr>
                <w:rFonts w:ascii="Calibri" w:hAnsi="Calibri" w:cs="Calibri"/>
                <w:kern w:val="0"/>
                <w:sz w:val="21"/>
                <w:szCs w:val="21"/>
              </w:rPr>
            </w:pPr>
          </w:p>
        </w:tc>
        <w:tc>
          <w:tcPr>
            <w:tcW w:w="567" w:type="dxa"/>
            <w:tcBorders>
              <w:top w:val="nil"/>
              <w:left w:val="nil"/>
              <w:bottom w:val="single" w:sz="4" w:space="0" w:color="auto"/>
              <w:right w:val="single" w:sz="8" w:space="0" w:color="auto"/>
            </w:tcBorders>
            <w:vAlign w:val="center"/>
          </w:tcPr>
          <w:p w14:paraId="3247EA74"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4" w:space="0" w:color="auto"/>
              <w:right w:val="single" w:sz="8" w:space="0" w:color="auto"/>
            </w:tcBorders>
            <w:vAlign w:val="center"/>
          </w:tcPr>
          <w:p w14:paraId="0BFA384A"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4" w:space="0" w:color="auto"/>
              <w:right w:val="nil"/>
            </w:tcBorders>
            <w:vAlign w:val="center"/>
          </w:tcPr>
          <w:p w14:paraId="194E21B0" w14:textId="77777777" w:rsidR="00601C77" w:rsidRPr="00A31F11" w:rsidRDefault="00601C77"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tcBorders>
              <w:left w:val="single" w:sz="8" w:space="0" w:color="auto"/>
              <w:right w:val="single" w:sz="8" w:space="0" w:color="auto"/>
            </w:tcBorders>
            <w:vAlign w:val="center"/>
          </w:tcPr>
          <w:p w14:paraId="656F1641" w14:textId="77777777" w:rsidR="00601C77" w:rsidRPr="00A31F11" w:rsidRDefault="00601C77" w:rsidP="0034687B">
            <w:pPr>
              <w:widowControl/>
              <w:jc w:val="left"/>
              <w:rPr>
                <w:rFonts w:ascii="宋体" w:cs="Times New Roman"/>
                <w:kern w:val="0"/>
                <w:sz w:val="21"/>
                <w:szCs w:val="21"/>
              </w:rPr>
            </w:pPr>
          </w:p>
        </w:tc>
      </w:tr>
      <w:tr w:rsidR="00A31F11" w:rsidRPr="00A31F11" w14:paraId="0C90547E" w14:textId="77777777" w:rsidTr="00420C99">
        <w:trPr>
          <w:cantSplit/>
          <w:trHeight w:val="539"/>
          <w:jc w:val="center"/>
        </w:trPr>
        <w:tc>
          <w:tcPr>
            <w:tcW w:w="726" w:type="dxa"/>
            <w:vMerge/>
            <w:tcBorders>
              <w:left w:val="single" w:sz="8" w:space="0" w:color="auto"/>
              <w:bottom w:val="single" w:sz="8" w:space="0" w:color="000000"/>
              <w:right w:val="single" w:sz="8" w:space="0" w:color="auto"/>
            </w:tcBorders>
            <w:vAlign w:val="center"/>
          </w:tcPr>
          <w:p w14:paraId="63B0F592" w14:textId="77777777" w:rsidR="00601C77" w:rsidRPr="00A31F11" w:rsidRDefault="00601C77" w:rsidP="0034687B">
            <w:pPr>
              <w:widowControl/>
              <w:jc w:val="left"/>
              <w:rPr>
                <w:rFonts w:ascii="宋体" w:cs="Times New Roman"/>
                <w:kern w:val="0"/>
                <w:sz w:val="21"/>
                <w:szCs w:val="21"/>
              </w:rPr>
            </w:pPr>
          </w:p>
        </w:tc>
        <w:tc>
          <w:tcPr>
            <w:tcW w:w="965" w:type="dxa"/>
            <w:vMerge/>
            <w:tcBorders>
              <w:left w:val="single" w:sz="8" w:space="0" w:color="auto"/>
              <w:bottom w:val="single" w:sz="8" w:space="0" w:color="000000"/>
              <w:right w:val="single" w:sz="8" w:space="0" w:color="auto"/>
            </w:tcBorders>
            <w:vAlign w:val="center"/>
          </w:tcPr>
          <w:p w14:paraId="16C9CD90" w14:textId="77777777" w:rsidR="00601C77" w:rsidRPr="00A31F11" w:rsidRDefault="00601C77" w:rsidP="0034687B">
            <w:pPr>
              <w:widowControl/>
              <w:jc w:val="left"/>
              <w:rPr>
                <w:rFonts w:ascii="宋体" w:cs="Times New Roman"/>
                <w:kern w:val="0"/>
                <w:sz w:val="21"/>
                <w:szCs w:val="21"/>
              </w:rPr>
            </w:pPr>
          </w:p>
        </w:tc>
        <w:tc>
          <w:tcPr>
            <w:tcW w:w="2245" w:type="dxa"/>
            <w:tcBorders>
              <w:top w:val="single" w:sz="4" w:space="0" w:color="auto"/>
              <w:left w:val="nil"/>
              <w:bottom w:val="single" w:sz="8" w:space="0" w:color="auto"/>
              <w:right w:val="single" w:sz="8" w:space="0" w:color="auto"/>
            </w:tcBorders>
            <w:vAlign w:val="center"/>
          </w:tcPr>
          <w:p w14:paraId="56DFD9E3" w14:textId="77777777" w:rsidR="00601C77" w:rsidRPr="00A31F11" w:rsidRDefault="00601C77" w:rsidP="0034687B">
            <w:pPr>
              <w:jc w:val="center"/>
              <w:rPr>
                <w:rFonts w:ascii="宋体" w:cs="Times New Roman"/>
                <w:kern w:val="0"/>
                <w:sz w:val="21"/>
                <w:szCs w:val="21"/>
              </w:rPr>
            </w:pPr>
            <w:r w:rsidRPr="00A31F11">
              <w:rPr>
                <w:rFonts w:ascii="宋体" w:cs="宋体" w:hint="eastAsia"/>
                <w:kern w:val="0"/>
                <w:sz w:val="21"/>
                <w:szCs w:val="21"/>
              </w:rPr>
              <w:t>同声传译</w:t>
            </w:r>
            <w:r w:rsidRPr="00A31F11">
              <w:rPr>
                <w:rFonts w:ascii="宋体" w:cs="宋体"/>
                <w:kern w:val="0"/>
                <w:sz w:val="21"/>
                <w:szCs w:val="21"/>
              </w:rPr>
              <w:t>2</w:t>
            </w:r>
          </w:p>
        </w:tc>
        <w:tc>
          <w:tcPr>
            <w:tcW w:w="567" w:type="dxa"/>
            <w:tcBorders>
              <w:top w:val="single" w:sz="4" w:space="0" w:color="auto"/>
              <w:left w:val="nil"/>
              <w:bottom w:val="single" w:sz="8" w:space="0" w:color="auto"/>
              <w:right w:val="single" w:sz="8" w:space="0" w:color="auto"/>
            </w:tcBorders>
            <w:vAlign w:val="center"/>
          </w:tcPr>
          <w:p w14:paraId="64B6CBBB"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2</w:t>
            </w:r>
          </w:p>
        </w:tc>
        <w:tc>
          <w:tcPr>
            <w:tcW w:w="708" w:type="dxa"/>
            <w:tcBorders>
              <w:top w:val="single" w:sz="4" w:space="0" w:color="auto"/>
              <w:left w:val="nil"/>
              <w:bottom w:val="single" w:sz="8" w:space="0" w:color="auto"/>
              <w:right w:val="single" w:sz="8" w:space="0" w:color="auto"/>
            </w:tcBorders>
            <w:vAlign w:val="center"/>
          </w:tcPr>
          <w:p w14:paraId="53B29ED9"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32</w:t>
            </w:r>
          </w:p>
        </w:tc>
        <w:tc>
          <w:tcPr>
            <w:tcW w:w="709" w:type="dxa"/>
            <w:tcBorders>
              <w:top w:val="single" w:sz="4" w:space="0" w:color="auto"/>
              <w:left w:val="nil"/>
              <w:bottom w:val="single" w:sz="8" w:space="0" w:color="auto"/>
              <w:right w:val="single" w:sz="8" w:space="0" w:color="auto"/>
            </w:tcBorders>
            <w:vAlign w:val="center"/>
          </w:tcPr>
          <w:p w14:paraId="0684C37A" w14:textId="77777777" w:rsidR="00601C77" w:rsidRPr="00A31F11" w:rsidRDefault="00601C77" w:rsidP="0034687B">
            <w:pPr>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single" w:sz="4" w:space="0" w:color="auto"/>
              <w:left w:val="nil"/>
              <w:bottom w:val="single" w:sz="8" w:space="0" w:color="auto"/>
              <w:right w:val="single" w:sz="8" w:space="0" w:color="auto"/>
            </w:tcBorders>
            <w:vAlign w:val="center"/>
          </w:tcPr>
          <w:p w14:paraId="2E4BCE3A" w14:textId="77777777" w:rsidR="00601C77" w:rsidRPr="00A31F11" w:rsidRDefault="00601C77" w:rsidP="0034687B">
            <w:pPr>
              <w:jc w:val="center"/>
              <w:rPr>
                <w:rFonts w:ascii="Calibri" w:hAnsi="Calibri" w:cs="Calibri"/>
                <w:kern w:val="0"/>
                <w:sz w:val="21"/>
                <w:szCs w:val="21"/>
              </w:rPr>
            </w:pPr>
          </w:p>
        </w:tc>
        <w:tc>
          <w:tcPr>
            <w:tcW w:w="567" w:type="dxa"/>
            <w:tcBorders>
              <w:top w:val="single" w:sz="4" w:space="0" w:color="auto"/>
              <w:left w:val="nil"/>
              <w:bottom w:val="single" w:sz="8" w:space="0" w:color="auto"/>
              <w:right w:val="single" w:sz="8" w:space="0" w:color="auto"/>
            </w:tcBorders>
            <w:vAlign w:val="center"/>
          </w:tcPr>
          <w:p w14:paraId="2D3355AC" w14:textId="77777777" w:rsidR="00601C77" w:rsidRPr="00A31F11" w:rsidRDefault="00601C77" w:rsidP="0034687B">
            <w:pPr>
              <w:jc w:val="center"/>
              <w:rPr>
                <w:rFonts w:ascii="宋体" w:cs="Times New Roman"/>
                <w:sz w:val="21"/>
                <w:szCs w:val="21"/>
              </w:rPr>
            </w:pPr>
            <w:r w:rsidRPr="00A31F11">
              <w:rPr>
                <w:rFonts w:ascii="宋体" w:hAnsi="宋体" w:cs="宋体" w:hint="eastAsia"/>
                <w:sz w:val="21"/>
                <w:szCs w:val="21"/>
              </w:rPr>
              <w:t>√</w:t>
            </w:r>
          </w:p>
        </w:tc>
        <w:tc>
          <w:tcPr>
            <w:tcW w:w="567" w:type="dxa"/>
            <w:tcBorders>
              <w:top w:val="single" w:sz="4" w:space="0" w:color="auto"/>
              <w:left w:val="nil"/>
              <w:bottom w:val="single" w:sz="8" w:space="0" w:color="auto"/>
              <w:right w:val="single" w:sz="8" w:space="0" w:color="auto"/>
            </w:tcBorders>
            <w:vAlign w:val="center"/>
          </w:tcPr>
          <w:p w14:paraId="256A6FB8" w14:textId="77777777" w:rsidR="00601C77" w:rsidRPr="00A31F11" w:rsidRDefault="00601C77" w:rsidP="0034687B">
            <w:pPr>
              <w:jc w:val="center"/>
              <w:rPr>
                <w:rFonts w:ascii="Calibri" w:hAnsi="Calibri" w:cs="Calibri"/>
                <w:kern w:val="0"/>
                <w:sz w:val="21"/>
                <w:szCs w:val="21"/>
              </w:rPr>
            </w:pPr>
          </w:p>
        </w:tc>
        <w:tc>
          <w:tcPr>
            <w:tcW w:w="567" w:type="dxa"/>
            <w:tcBorders>
              <w:top w:val="single" w:sz="4" w:space="0" w:color="auto"/>
              <w:left w:val="nil"/>
              <w:bottom w:val="single" w:sz="8" w:space="0" w:color="auto"/>
              <w:right w:val="single" w:sz="8" w:space="0" w:color="auto"/>
            </w:tcBorders>
            <w:vAlign w:val="center"/>
          </w:tcPr>
          <w:p w14:paraId="7F4C9D36" w14:textId="77777777" w:rsidR="00601C77" w:rsidRPr="00A31F11" w:rsidRDefault="00601C77" w:rsidP="0034687B">
            <w:pPr>
              <w:jc w:val="center"/>
              <w:rPr>
                <w:rFonts w:ascii="Calibri" w:hAnsi="Calibri" w:cs="Calibri"/>
                <w:kern w:val="0"/>
                <w:sz w:val="21"/>
                <w:szCs w:val="21"/>
              </w:rPr>
            </w:pPr>
          </w:p>
        </w:tc>
        <w:tc>
          <w:tcPr>
            <w:tcW w:w="1134" w:type="dxa"/>
            <w:tcBorders>
              <w:top w:val="single" w:sz="4" w:space="0" w:color="auto"/>
              <w:left w:val="nil"/>
              <w:bottom w:val="single" w:sz="8" w:space="0" w:color="auto"/>
              <w:right w:val="nil"/>
            </w:tcBorders>
            <w:vAlign w:val="center"/>
          </w:tcPr>
          <w:p w14:paraId="393829BD" w14:textId="77777777" w:rsidR="00601C77" w:rsidRPr="00A31F11" w:rsidRDefault="00601C77" w:rsidP="0034687B">
            <w:pPr>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tcBorders>
              <w:left w:val="single" w:sz="8" w:space="0" w:color="auto"/>
              <w:bottom w:val="single" w:sz="8" w:space="0" w:color="000000"/>
              <w:right w:val="single" w:sz="8" w:space="0" w:color="auto"/>
            </w:tcBorders>
            <w:vAlign w:val="center"/>
          </w:tcPr>
          <w:p w14:paraId="3AA5FAB9" w14:textId="77777777" w:rsidR="00601C77" w:rsidRPr="00A31F11" w:rsidRDefault="00601C77" w:rsidP="0034687B">
            <w:pPr>
              <w:widowControl/>
              <w:jc w:val="left"/>
              <w:rPr>
                <w:rFonts w:ascii="宋体" w:cs="Times New Roman"/>
                <w:kern w:val="0"/>
                <w:sz w:val="21"/>
                <w:szCs w:val="21"/>
              </w:rPr>
            </w:pPr>
          </w:p>
        </w:tc>
      </w:tr>
      <w:tr w:rsidR="00A31F11" w:rsidRPr="00A31F11" w14:paraId="1605C883" w14:textId="77777777" w:rsidTr="00420C99">
        <w:trPr>
          <w:cantSplit/>
          <w:trHeight w:val="525"/>
          <w:jc w:val="center"/>
        </w:trPr>
        <w:tc>
          <w:tcPr>
            <w:tcW w:w="726" w:type="dxa"/>
            <w:vMerge w:val="restart"/>
            <w:tcBorders>
              <w:top w:val="nil"/>
              <w:left w:val="single" w:sz="8" w:space="0" w:color="auto"/>
              <w:bottom w:val="nil"/>
              <w:right w:val="single" w:sz="8" w:space="0" w:color="auto"/>
            </w:tcBorders>
            <w:vAlign w:val="center"/>
          </w:tcPr>
          <w:p w14:paraId="18060B9D"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选</w:t>
            </w:r>
          </w:p>
          <w:p w14:paraId="3AF85576"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修</w:t>
            </w:r>
          </w:p>
          <w:p w14:paraId="63F35805"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课</w:t>
            </w:r>
          </w:p>
        </w:tc>
        <w:tc>
          <w:tcPr>
            <w:tcW w:w="965" w:type="dxa"/>
            <w:vMerge w:val="restart"/>
            <w:tcBorders>
              <w:top w:val="nil"/>
              <w:left w:val="single" w:sz="8" w:space="0" w:color="auto"/>
              <w:bottom w:val="nil"/>
              <w:right w:val="single" w:sz="8" w:space="0" w:color="auto"/>
            </w:tcBorders>
            <w:vAlign w:val="center"/>
          </w:tcPr>
          <w:p w14:paraId="0984B4F3"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专业</w:t>
            </w:r>
          </w:p>
          <w:p w14:paraId="431E8ECA"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选修</w:t>
            </w:r>
          </w:p>
          <w:p w14:paraId="0658C449"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（不低于</w:t>
            </w:r>
            <w:r w:rsidRPr="00A31F11">
              <w:rPr>
                <w:rFonts w:ascii="宋体" w:hAnsi="宋体" w:cs="宋体"/>
                <w:kern w:val="0"/>
                <w:sz w:val="21"/>
                <w:szCs w:val="21"/>
              </w:rPr>
              <w:t>6</w:t>
            </w:r>
            <w:r w:rsidRPr="00A31F11">
              <w:rPr>
                <w:rFonts w:ascii="宋体" w:hAnsi="宋体" w:cs="宋体" w:hint="eastAsia"/>
                <w:kern w:val="0"/>
                <w:sz w:val="21"/>
                <w:szCs w:val="21"/>
              </w:rPr>
              <w:t>学分）</w:t>
            </w:r>
          </w:p>
        </w:tc>
        <w:tc>
          <w:tcPr>
            <w:tcW w:w="2245" w:type="dxa"/>
            <w:tcBorders>
              <w:top w:val="single" w:sz="4" w:space="0" w:color="auto"/>
              <w:left w:val="nil"/>
              <w:bottom w:val="single" w:sz="8" w:space="0" w:color="auto"/>
              <w:right w:val="single" w:sz="8" w:space="0" w:color="auto"/>
            </w:tcBorders>
            <w:vAlign w:val="center"/>
          </w:tcPr>
          <w:p w14:paraId="166EE363"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英汉对比</w:t>
            </w:r>
            <w:r w:rsidR="0034687B" w:rsidRPr="00A31F11">
              <w:rPr>
                <w:rFonts w:ascii="宋体" w:hAnsi="宋体" w:cs="宋体" w:hint="eastAsia"/>
                <w:kern w:val="0"/>
                <w:sz w:val="21"/>
                <w:szCs w:val="21"/>
              </w:rPr>
              <w:t>研究</w:t>
            </w:r>
          </w:p>
        </w:tc>
        <w:tc>
          <w:tcPr>
            <w:tcW w:w="567" w:type="dxa"/>
            <w:tcBorders>
              <w:top w:val="nil"/>
              <w:left w:val="nil"/>
              <w:bottom w:val="single" w:sz="8" w:space="0" w:color="auto"/>
              <w:right w:val="single" w:sz="8" w:space="0" w:color="auto"/>
            </w:tcBorders>
            <w:vAlign w:val="center"/>
          </w:tcPr>
          <w:p w14:paraId="37160FA7"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2</w:t>
            </w:r>
            <w:r w:rsidRPr="00A31F11">
              <w:rPr>
                <w:rFonts w:ascii="Calibri" w:hAnsi="Calibri" w:cs="宋体" w:hint="eastAsia"/>
                <w:kern w:val="0"/>
                <w:sz w:val="21"/>
                <w:szCs w:val="21"/>
              </w:rPr>
              <w:t xml:space="preserve">　</w:t>
            </w:r>
          </w:p>
        </w:tc>
        <w:tc>
          <w:tcPr>
            <w:tcW w:w="708" w:type="dxa"/>
            <w:tcBorders>
              <w:top w:val="nil"/>
              <w:left w:val="nil"/>
              <w:bottom w:val="single" w:sz="8" w:space="0" w:color="auto"/>
              <w:right w:val="single" w:sz="8" w:space="0" w:color="auto"/>
            </w:tcBorders>
            <w:vAlign w:val="center"/>
          </w:tcPr>
          <w:p w14:paraId="64634678"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32</w:t>
            </w:r>
            <w:r w:rsidRPr="00A31F11">
              <w:rPr>
                <w:rFonts w:ascii="Calibri" w:hAnsi="Calibri" w:cs="宋体" w:hint="eastAsia"/>
                <w:kern w:val="0"/>
                <w:sz w:val="21"/>
                <w:szCs w:val="21"/>
              </w:rPr>
              <w:t xml:space="preserve">　</w:t>
            </w:r>
          </w:p>
        </w:tc>
        <w:tc>
          <w:tcPr>
            <w:tcW w:w="709" w:type="dxa"/>
            <w:tcBorders>
              <w:top w:val="nil"/>
              <w:left w:val="nil"/>
              <w:bottom w:val="single" w:sz="8" w:space="0" w:color="auto"/>
              <w:right w:val="single" w:sz="8" w:space="0" w:color="auto"/>
            </w:tcBorders>
            <w:vAlign w:val="center"/>
          </w:tcPr>
          <w:p w14:paraId="4F934A67" w14:textId="77777777" w:rsidR="00601C77" w:rsidRPr="00A31F11" w:rsidRDefault="00601C77" w:rsidP="0034687B">
            <w:pPr>
              <w:widowControl/>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8" w:space="0" w:color="auto"/>
              <w:right w:val="single" w:sz="8" w:space="0" w:color="auto"/>
            </w:tcBorders>
            <w:vAlign w:val="center"/>
          </w:tcPr>
          <w:p w14:paraId="609A1EF8" w14:textId="77777777" w:rsidR="00601C77" w:rsidRPr="00A31F11" w:rsidRDefault="00601C77" w:rsidP="0034687B">
            <w:pPr>
              <w:widowControl/>
              <w:jc w:val="center"/>
              <w:rPr>
                <w:rFonts w:ascii="Calibri" w:hAnsi="Calibri" w:cs="Calibri"/>
                <w:kern w:val="0"/>
                <w:sz w:val="21"/>
                <w:szCs w:val="21"/>
              </w:rPr>
            </w:pPr>
          </w:p>
        </w:tc>
        <w:tc>
          <w:tcPr>
            <w:tcW w:w="567" w:type="dxa"/>
            <w:tcBorders>
              <w:top w:val="nil"/>
              <w:left w:val="nil"/>
              <w:bottom w:val="single" w:sz="8" w:space="0" w:color="auto"/>
              <w:right w:val="single" w:sz="8" w:space="0" w:color="auto"/>
            </w:tcBorders>
            <w:vAlign w:val="center"/>
          </w:tcPr>
          <w:p w14:paraId="13A2E9DC" w14:textId="77777777" w:rsidR="00601C77" w:rsidRPr="00A31F11" w:rsidRDefault="00601C77" w:rsidP="0034687B">
            <w:pPr>
              <w:widowControl/>
              <w:jc w:val="center"/>
              <w:rPr>
                <w:rFonts w:ascii="Calibri" w:hAnsi="Calibri" w:cs="Calibri"/>
                <w:kern w:val="0"/>
                <w:sz w:val="21"/>
                <w:szCs w:val="21"/>
              </w:rPr>
            </w:pPr>
            <w:r w:rsidRPr="00A31F11">
              <w:rPr>
                <w:rFonts w:ascii="宋体" w:hAnsi="宋体" w:cs="宋体" w:hint="eastAsia"/>
                <w:kern w:val="0"/>
                <w:sz w:val="21"/>
                <w:szCs w:val="21"/>
              </w:rPr>
              <w:t>√</w:t>
            </w: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6BF2679F"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4D7E42A3"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8" w:space="0" w:color="auto"/>
              <w:right w:val="nil"/>
            </w:tcBorders>
            <w:vAlign w:val="center"/>
          </w:tcPr>
          <w:p w14:paraId="7FCF3510" w14:textId="77777777" w:rsidR="00601C77" w:rsidRPr="00A31F11" w:rsidRDefault="00601C77"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val="restart"/>
            <w:tcBorders>
              <w:top w:val="nil"/>
              <w:left w:val="single" w:sz="8" w:space="0" w:color="auto"/>
              <w:bottom w:val="nil"/>
              <w:right w:val="single" w:sz="8" w:space="0" w:color="auto"/>
            </w:tcBorders>
            <w:vAlign w:val="center"/>
          </w:tcPr>
          <w:p w14:paraId="4B339C73"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r>
      <w:tr w:rsidR="00A31F11" w:rsidRPr="00A31F11" w14:paraId="3043A3C5" w14:textId="77777777" w:rsidTr="00420C99">
        <w:trPr>
          <w:cantSplit/>
          <w:trHeight w:val="525"/>
          <w:jc w:val="center"/>
        </w:trPr>
        <w:tc>
          <w:tcPr>
            <w:tcW w:w="726" w:type="dxa"/>
            <w:vMerge/>
            <w:tcBorders>
              <w:top w:val="nil"/>
              <w:left w:val="single" w:sz="8" w:space="0" w:color="auto"/>
              <w:bottom w:val="nil"/>
              <w:right w:val="single" w:sz="8" w:space="0" w:color="auto"/>
            </w:tcBorders>
            <w:vAlign w:val="center"/>
          </w:tcPr>
          <w:p w14:paraId="76EA102B" w14:textId="77777777" w:rsidR="00601C77" w:rsidRPr="00A31F11" w:rsidRDefault="00601C77" w:rsidP="0034687B">
            <w:pPr>
              <w:widowControl/>
              <w:jc w:val="left"/>
              <w:rPr>
                <w:rFonts w:ascii="宋体" w:cs="Times New Roman"/>
                <w:kern w:val="0"/>
                <w:sz w:val="21"/>
                <w:szCs w:val="21"/>
              </w:rPr>
            </w:pPr>
          </w:p>
        </w:tc>
        <w:tc>
          <w:tcPr>
            <w:tcW w:w="965" w:type="dxa"/>
            <w:vMerge/>
            <w:tcBorders>
              <w:top w:val="nil"/>
              <w:left w:val="single" w:sz="8" w:space="0" w:color="auto"/>
              <w:bottom w:val="nil"/>
              <w:right w:val="single" w:sz="8" w:space="0" w:color="auto"/>
            </w:tcBorders>
            <w:vAlign w:val="center"/>
          </w:tcPr>
          <w:p w14:paraId="0C7B45DF" w14:textId="77777777" w:rsidR="00601C77" w:rsidRPr="00A31F11" w:rsidRDefault="00601C77" w:rsidP="0034687B">
            <w:pPr>
              <w:widowControl/>
              <w:jc w:val="left"/>
              <w:rPr>
                <w:rFonts w:ascii="宋体" w:cs="Times New Roman"/>
                <w:kern w:val="0"/>
                <w:sz w:val="21"/>
                <w:szCs w:val="21"/>
              </w:rPr>
            </w:pPr>
          </w:p>
        </w:tc>
        <w:tc>
          <w:tcPr>
            <w:tcW w:w="2245" w:type="dxa"/>
            <w:tcBorders>
              <w:top w:val="nil"/>
              <w:left w:val="nil"/>
              <w:bottom w:val="single" w:sz="8" w:space="0" w:color="auto"/>
              <w:right w:val="single" w:sz="8" w:space="0" w:color="auto"/>
            </w:tcBorders>
            <w:vAlign w:val="center"/>
          </w:tcPr>
          <w:p w14:paraId="7034466A" w14:textId="77777777" w:rsidR="00601C77" w:rsidRPr="00A31F11" w:rsidRDefault="0034687B" w:rsidP="0034687B">
            <w:pPr>
              <w:widowControl/>
              <w:jc w:val="center"/>
              <w:rPr>
                <w:rFonts w:ascii="宋体" w:cs="Times New Roman"/>
                <w:kern w:val="0"/>
                <w:sz w:val="21"/>
                <w:szCs w:val="21"/>
              </w:rPr>
            </w:pPr>
            <w:r w:rsidRPr="00A31F11">
              <w:rPr>
                <w:rFonts w:ascii="宋体" w:hAnsi="宋体" w:cs="宋体" w:hint="eastAsia"/>
                <w:kern w:val="0"/>
                <w:sz w:val="21"/>
                <w:szCs w:val="21"/>
              </w:rPr>
              <w:t>文学翻译</w:t>
            </w:r>
          </w:p>
        </w:tc>
        <w:tc>
          <w:tcPr>
            <w:tcW w:w="567" w:type="dxa"/>
            <w:tcBorders>
              <w:top w:val="nil"/>
              <w:left w:val="nil"/>
              <w:bottom w:val="single" w:sz="8" w:space="0" w:color="auto"/>
              <w:right w:val="single" w:sz="8" w:space="0" w:color="auto"/>
            </w:tcBorders>
            <w:vAlign w:val="center"/>
          </w:tcPr>
          <w:p w14:paraId="207E3883"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2</w:t>
            </w:r>
            <w:r w:rsidRPr="00A31F11">
              <w:rPr>
                <w:rFonts w:ascii="Calibri" w:hAnsi="Calibri" w:cs="宋体" w:hint="eastAsia"/>
                <w:kern w:val="0"/>
                <w:sz w:val="21"/>
                <w:szCs w:val="21"/>
              </w:rPr>
              <w:t xml:space="preserve">　</w:t>
            </w:r>
          </w:p>
        </w:tc>
        <w:tc>
          <w:tcPr>
            <w:tcW w:w="708" w:type="dxa"/>
            <w:tcBorders>
              <w:top w:val="nil"/>
              <w:left w:val="nil"/>
              <w:bottom w:val="single" w:sz="8" w:space="0" w:color="auto"/>
              <w:right w:val="single" w:sz="8" w:space="0" w:color="auto"/>
            </w:tcBorders>
            <w:vAlign w:val="center"/>
          </w:tcPr>
          <w:p w14:paraId="254AB190"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32</w:t>
            </w:r>
            <w:r w:rsidRPr="00A31F11">
              <w:rPr>
                <w:rFonts w:ascii="Calibri" w:hAnsi="Calibri" w:cs="宋体" w:hint="eastAsia"/>
                <w:kern w:val="0"/>
                <w:sz w:val="21"/>
                <w:szCs w:val="21"/>
              </w:rPr>
              <w:t xml:space="preserve">　</w:t>
            </w:r>
          </w:p>
        </w:tc>
        <w:tc>
          <w:tcPr>
            <w:tcW w:w="709" w:type="dxa"/>
            <w:tcBorders>
              <w:top w:val="nil"/>
              <w:left w:val="nil"/>
              <w:bottom w:val="single" w:sz="8" w:space="0" w:color="auto"/>
              <w:right w:val="single" w:sz="8" w:space="0" w:color="auto"/>
            </w:tcBorders>
            <w:vAlign w:val="center"/>
          </w:tcPr>
          <w:p w14:paraId="3D8AAF17" w14:textId="77777777" w:rsidR="00601C77" w:rsidRPr="00A31F11" w:rsidRDefault="00601C77" w:rsidP="0034687B">
            <w:pPr>
              <w:widowControl/>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8" w:space="0" w:color="auto"/>
              <w:right w:val="single" w:sz="8" w:space="0" w:color="auto"/>
            </w:tcBorders>
            <w:vAlign w:val="center"/>
          </w:tcPr>
          <w:p w14:paraId="0C6BCDAA"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1EBDB11A"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6E3FEAB7" w14:textId="77777777" w:rsidR="00601C77" w:rsidRPr="00A31F11" w:rsidRDefault="0034687B" w:rsidP="0034687B">
            <w:pPr>
              <w:widowControl/>
              <w:jc w:val="center"/>
              <w:rPr>
                <w:rFonts w:ascii="Calibri" w:hAnsi="Calibri" w:cs="Calibri"/>
                <w:kern w:val="0"/>
                <w:sz w:val="21"/>
                <w:szCs w:val="21"/>
              </w:rPr>
            </w:pPr>
            <w:r w:rsidRPr="00A31F11">
              <w:rPr>
                <w:rFonts w:ascii="宋体" w:hAnsi="宋体" w:cs="宋体" w:hint="eastAsia"/>
                <w:kern w:val="0"/>
                <w:sz w:val="21"/>
                <w:szCs w:val="21"/>
              </w:rPr>
              <w:t>√</w:t>
            </w:r>
            <w:r w:rsidR="00601C77"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251C5822"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8" w:space="0" w:color="auto"/>
              <w:right w:val="nil"/>
            </w:tcBorders>
            <w:vAlign w:val="center"/>
          </w:tcPr>
          <w:p w14:paraId="4B6DC853" w14:textId="77777777" w:rsidR="00601C77" w:rsidRPr="00A31F11" w:rsidRDefault="00601C77"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tcBorders>
              <w:top w:val="nil"/>
              <w:left w:val="single" w:sz="8" w:space="0" w:color="auto"/>
              <w:bottom w:val="nil"/>
              <w:right w:val="single" w:sz="8" w:space="0" w:color="auto"/>
            </w:tcBorders>
            <w:vAlign w:val="center"/>
          </w:tcPr>
          <w:p w14:paraId="4DAAE5ED" w14:textId="77777777" w:rsidR="00601C77" w:rsidRPr="00A31F11" w:rsidRDefault="00601C77" w:rsidP="0034687B">
            <w:pPr>
              <w:widowControl/>
              <w:jc w:val="left"/>
              <w:rPr>
                <w:rFonts w:ascii="Calibri" w:hAnsi="Calibri" w:cs="Calibri"/>
                <w:kern w:val="0"/>
                <w:sz w:val="21"/>
                <w:szCs w:val="21"/>
              </w:rPr>
            </w:pPr>
          </w:p>
        </w:tc>
      </w:tr>
      <w:tr w:rsidR="00A31F11" w:rsidRPr="00A31F11" w14:paraId="7A065F5A" w14:textId="77777777" w:rsidTr="00420C99">
        <w:trPr>
          <w:cantSplit/>
          <w:trHeight w:val="525"/>
          <w:jc w:val="center"/>
        </w:trPr>
        <w:tc>
          <w:tcPr>
            <w:tcW w:w="726" w:type="dxa"/>
            <w:vMerge/>
            <w:tcBorders>
              <w:top w:val="nil"/>
              <w:left w:val="single" w:sz="8" w:space="0" w:color="auto"/>
              <w:bottom w:val="nil"/>
              <w:right w:val="single" w:sz="8" w:space="0" w:color="auto"/>
            </w:tcBorders>
            <w:vAlign w:val="center"/>
          </w:tcPr>
          <w:p w14:paraId="2DEE7AE8" w14:textId="77777777" w:rsidR="00601C77" w:rsidRPr="00A31F11" w:rsidRDefault="00601C77" w:rsidP="0034687B">
            <w:pPr>
              <w:widowControl/>
              <w:jc w:val="left"/>
              <w:rPr>
                <w:rFonts w:ascii="宋体" w:cs="Times New Roman"/>
                <w:kern w:val="0"/>
                <w:sz w:val="21"/>
                <w:szCs w:val="21"/>
              </w:rPr>
            </w:pPr>
          </w:p>
        </w:tc>
        <w:tc>
          <w:tcPr>
            <w:tcW w:w="965" w:type="dxa"/>
            <w:vMerge/>
            <w:tcBorders>
              <w:top w:val="nil"/>
              <w:left w:val="single" w:sz="8" w:space="0" w:color="auto"/>
              <w:bottom w:val="nil"/>
              <w:right w:val="single" w:sz="8" w:space="0" w:color="auto"/>
            </w:tcBorders>
            <w:vAlign w:val="center"/>
          </w:tcPr>
          <w:p w14:paraId="30EDF4EB" w14:textId="77777777" w:rsidR="00601C77" w:rsidRPr="00A31F11" w:rsidRDefault="00601C77" w:rsidP="0034687B">
            <w:pPr>
              <w:widowControl/>
              <w:jc w:val="left"/>
              <w:rPr>
                <w:rFonts w:ascii="宋体" w:cs="Times New Roman"/>
                <w:kern w:val="0"/>
                <w:sz w:val="21"/>
                <w:szCs w:val="21"/>
              </w:rPr>
            </w:pPr>
          </w:p>
        </w:tc>
        <w:tc>
          <w:tcPr>
            <w:tcW w:w="2245" w:type="dxa"/>
            <w:tcBorders>
              <w:top w:val="nil"/>
              <w:left w:val="nil"/>
              <w:bottom w:val="single" w:sz="8" w:space="0" w:color="auto"/>
              <w:right w:val="single" w:sz="8" w:space="0" w:color="auto"/>
            </w:tcBorders>
            <w:vAlign w:val="center"/>
          </w:tcPr>
          <w:p w14:paraId="33D99EA8"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跨文化交际</w:t>
            </w:r>
          </w:p>
        </w:tc>
        <w:tc>
          <w:tcPr>
            <w:tcW w:w="567" w:type="dxa"/>
            <w:tcBorders>
              <w:top w:val="nil"/>
              <w:left w:val="nil"/>
              <w:bottom w:val="single" w:sz="8" w:space="0" w:color="auto"/>
              <w:right w:val="single" w:sz="8" w:space="0" w:color="auto"/>
            </w:tcBorders>
            <w:vAlign w:val="center"/>
          </w:tcPr>
          <w:p w14:paraId="3EA87137"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2</w:t>
            </w:r>
            <w:r w:rsidRPr="00A31F11">
              <w:rPr>
                <w:rFonts w:ascii="Calibri" w:hAnsi="Calibri" w:cs="宋体" w:hint="eastAsia"/>
                <w:kern w:val="0"/>
                <w:sz w:val="21"/>
                <w:szCs w:val="21"/>
              </w:rPr>
              <w:t xml:space="preserve">　</w:t>
            </w:r>
          </w:p>
        </w:tc>
        <w:tc>
          <w:tcPr>
            <w:tcW w:w="708" w:type="dxa"/>
            <w:tcBorders>
              <w:top w:val="nil"/>
              <w:left w:val="nil"/>
              <w:bottom w:val="single" w:sz="8" w:space="0" w:color="auto"/>
              <w:right w:val="single" w:sz="8" w:space="0" w:color="auto"/>
            </w:tcBorders>
            <w:vAlign w:val="center"/>
          </w:tcPr>
          <w:p w14:paraId="5F0C312E"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32</w:t>
            </w:r>
            <w:r w:rsidRPr="00A31F11">
              <w:rPr>
                <w:rFonts w:ascii="Calibri" w:hAnsi="Calibri" w:cs="宋体" w:hint="eastAsia"/>
                <w:kern w:val="0"/>
                <w:sz w:val="21"/>
                <w:szCs w:val="21"/>
              </w:rPr>
              <w:t xml:space="preserve">　</w:t>
            </w:r>
          </w:p>
        </w:tc>
        <w:tc>
          <w:tcPr>
            <w:tcW w:w="709" w:type="dxa"/>
            <w:tcBorders>
              <w:top w:val="nil"/>
              <w:left w:val="nil"/>
              <w:bottom w:val="single" w:sz="8" w:space="0" w:color="auto"/>
              <w:right w:val="single" w:sz="8" w:space="0" w:color="auto"/>
            </w:tcBorders>
            <w:vAlign w:val="center"/>
          </w:tcPr>
          <w:p w14:paraId="71C7A89F" w14:textId="77777777" w:rsidR="00601C77" w:rsidRPr="00A31F11" w:rsidRDefault="00601C77" w:rsidP="0034687B">
            <w:pPr>
              <w:widowControl/>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8" w:space="0" w:color="auto"/>
              <w:right w:val="single" w:sz="8" w:space="0" w:color="auto"/>
            </w:tcBorders>
            <w:vAlign w:val="center"/>
          </w:tcPr>
          <w:p w14:paraId="139CBFB8"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7F73B54E" w14:textId="77777777" w:rsidR="00601C77" w:rsidRPr="00A31F11" w:rsidRDefault="00601C77" w:rsidP="0034687B">
            <w:pPr>
              <w:widowControl/>
              <w:jc w:val="center"/>
              <w:rPr>
                <w:rFonts w:ascii="Calibri" w:hAnsi="Calibri" w:cs="Calibri"/>
                <w:kern w:val="0"/>
                <w:sz w:val="21"/>
                <w:szCs w:val="21"/>
              </w:rPr>
            </w:pPr>
            <w:r w:rsidRPr="00A31F11">
              <w:rPr>
                <w:rFonts w:ascii="宋体" w:hAnsi="宋体" w:cs="宋体" w:hint="eastAsia"/>
                <w:kern w:val="0"/>
                <w:sz w:val="21"/>
                <w:szCs w:val="21"/>
              </w:rPr>
              <w:t>√</w:t>
            </w: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14FF6BC6"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25D636EA"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8" w:space="0" w:color="auto"/>
              <w:right w:val="nil"/>
            </w:tcBorders>
            <w:vAlign w:val="center"/>
          </w:tcPr>
          <w:p w14:paraId="26057A63" w14:textId="77777777" w:rsidR="00601C77" w:rsidRPr="00A31F11" w:rsidRDefault="00601C77"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tcBorders>
              <w:top w:val="nil"/>
              <w:left w:val="single" w:sz="8" w:space="0" w:color="auto"/>
              <w:bottom w:val="nil"/>
              <w:right w:val="single" w:sz="8" w:space="0" w:color="auto"/>
            </w:tcBorders>
            <w:vAlign w:val="center"/>
          </w:tcPr>
          <w:p w14:paraId="3B34F777" w14:textId="77777777" w:rsidR="00601C77" w:rsidRPr="00A31F11" w:rsidRDefault="00601C77" w:rsidP="0034687B">
            <w:pPr>
              <w:widowControl/>
              <w:jc w:val="left"/>
              <w:rPr>
                <w:rFonts w:ascii="Calibri" w:hAnsi="Calibri" w:cs="Calibri"/>
                <w:kern w:val="0"/>
                <w:sz w:val="21"/>
                <w:szCs w:val="21"/>
              </w:rPr>
            </w:pPr>
          </w:p>
        </w:tc>
      </w:tr>
      <w:tr w:rsidR="00A31F11" w:rsidRPr="00A31F11" w14:paraId="6F98AD6B" w14:textId="77777777" w:rsidTr="00420C99">
        <w:trPr>
          <w:cantSplit/>
          <w:trHeight w:val="525"/>
          <w:jc w:val="center"/>
        </w:trPr>
        <w:tc>
          <w:tcPr>
            <w:tcW w:w="726" w:type="dxa"/>
            <w:vMerge/>
            <w:tcBorders>
              <w:top w:val="nil"/>
              <w:left w:val="single" w:sz="8" w:space="0" w:color="auto"/>
              <w:bottom w:val="nil"/>
              <w:right w:val="single" w:sz="8" w:space="0" w:color="auto"/>
            </w:tcBorders>
            <w:vAlign w:val="center"/>
          </w:tcPr>
          <w:p w14:paraId="6184F8B4" w14:textId="77777777" w:rsidR="00601C77" w:rsidRPr="00A31F11" w:rsidRDefault="00601C77" w:rsidP="0034687B">
            <w:pPr>
              <w:widowControl/>
              <w:jc w:val="left"/>
              <w:rPr>
                <w:rFonts w:ascii="宋体" w:cs="Times New Roman"/>
                <w:kern w:val="0"/>
                <w:sz w:val="21"/>
                <w:szCs w:val="21"/>
              </w:rPr>
            </w:pPr>
          </w:p>
        </w:tc>
        <w:tc>
          <w:tcPr>
            <w:tcW w:w="965" w:type="dxa"/>
            <w:vMerge/>
            <w:tcBorders>
              <w:top w:val="nil"/>
              <w:left w:val="single" w:sz="8" w:space="0" w:color="auto"/>
              <w:bottom w:val="nil"/>
              <w:right w:val="single" w:sz="8" w:space="0" w:color="auto"/>
            </w:tcBorders>
            <w:vAlign w:val="center"/>
          </w:tcPr>
          <w:p w14:paraId="4545F8B7" w14:textId="77777777" w:rsidR="00601C77" w:rsidRPr="00A31F11" w:rsidRDefault="00601C77" w:rsidP="0034687B">
            <w:pPr>
              <w:widowControl/>
              <w:jc w:val="left"/>
              <w:rPr>
                <w:rFonts w:ascii="宋体" w:cs="Times New Roman"/>
                <w:kern w:val="0"/>
                <w:sz w:val="21"/>
                <w:szCs w:val="21"/>
              </w:rPr>
            </w:pPr>
          </w:p>
        </w:tc>
        <w:tc>
          <w:tcPr>
            <w:tcW w:w="2245" w:type="dxa"/>
            <w:tcBorders>
              <w:top w:val="nil"/>
              <w:left w:val="nil"/>
              <w:bottom w:val="single" w:sz="8" w:space="0" w:color="auto"/>
              <w:right w:val="single" w:sz="8" w:space="0" w:color="auto"/>
            </w:tcBorders>
            <w:vAlign w:val="center"/>
          </w:tcPr>
          <w:p w14:paraId="286370D4"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 xml:space="preserve">　</w:t>
            </w:r>
            <w:r w:rsidRPr="00A31F11">
              <w:rPr>
                <w:rFonts w:ascii="宋体" w:hAnsi="宋体" w:cs="宋体"/>
                <w:kern w:val="0"/>
                <w:sz w:val="21"/>
                <w:szCs w:val="21"/>
              </w:rPr>
              <w:t>CAT</w:t>
            </w:r>
          </w:p>
        </w:tc>
        <w:tc>
          <w:tcPr>
            <w:tcW w:w="567" w:type="dxa"/>
            <w:tcBorders>
              <w:top w:val="nil"/>
              <w:left w:val="nil"/>
              <w:bottom w:val="single" w:sz="8" w:space="0" w:color="auto"/>
              <w:right w:val="single" w:sz="8" w:space="0" w:color="auto"/>
            </w:tcBorders>
            <w:vAlign w:val="center"/>
          </w:tcPr>
          <w:p w14:paraId="09EC4185"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2</w:t>
            </w:r>
            <w:r w:rsidRPr="00A31F11">
              <w:rPr>
                <w:rFonts w:ascii="Calibri" w:hAnsi="Calibri" w:cs="宋体" w:hint="eastAsia"/>
                <w:kern w:val="0"/>
                <w:sz w:val="21"/>
                <w:szCs w:val="21"/>
              </w:rPr>
              <w:t xml:space="preserve">　</w:t>
            </w:r>
          </w:p>
        </w:tc>
        <w:tc>
          <w:tcPr>
            <w:tcW w:w="708" w:type="dxa"/>
            <w:tcBorders>
              <w:top w:val="nil"/>
              <w:left w:val="nil"/>
              <w:bottom w:val="single" w:sz="8" w:space="0" w:color="auto"/>
              <w:right w:val="single" w:sz="8" w:space="0" w:color="auto"/>
            </w:tcBorders>
            <w:vAlign w:val="center"/>
          </w:tcPr>
          <w:p w14:paraId="479A5040" w14:textId="77777777" w:rsidR="00601C77" w:rsidRPr="00A31F11" w:rsidRDefault="00601C77" w:rsidP="0034687B">
            <w:pPr>
              <w:widowControl/>
              <w:jc w:val="center"/>
              <w:rPr>
                <w:rFonts w:ascii="Calibri" w:hAnsi="Calibri" w:cs="Calibri"/>
                <w:kern w:val="0"/>
                <w:sz w:val="21"/>
                <w:szCs w:val="21"/>
              </w:rPr>
            </w:pPr>
            <w:r w:rsidRPr="00A31F11">
              <w:rPr>
                <w:rFonts w:ascii="Calibri" w:hAnsi="Calibri" w:cs="Calibri"/>
                <w:kern w:val="0"/>
                <w:sz w:val="21"/>
                <w:szCs w:val="21"/>
              </w:rPr>
              <w:t>32</w:t>
            </w:r>
            <w:r w:rsidRPr="00A31F11">
              <w:rPr>
                <w:rFonts w:ascii="Calibri" w:hAnsi="Calibri" w:cs="宋体" w:hint="eastAsia"/>
                <w:kern w:val="0"/>
                <w:sz w:val="21"/>
                <w:szCs w:val="21"/>
              </w:rPr>
              <w:t xml:space="preserve">　</w:t>
            </w:r>
          </w:p>
        </w:tc>
        <w:tc>
          <w:tcPr>
            <w:tcW w:w="709" w:type="dxa"/>
            <w:tcBorders>
              <w:top w:val="nil"/>
              <w:left w:val="nil"/>
              <w:bottom w:val="single" w:sz="8" w:space="0" w:color="auto"/>
              <w:right w:val="single" w:sz="8" w:space="0" w:color="auto"/>
            </w:tcBorders>
            <w:vAlign w:val="center"/>
          </w:tcPr>
          <w:p w14:paraId="0605854A" w14:textId="77777777" w:rsidR="00601C77" w:rsidRPr="00A31F11" w:rsidRDefault="00601C77" w:rsidP="0034687B">
            <w:pPr>
              <w:widowControl/>
              <w:jc w:val="center"/>
              <w:rPr>
                <w:rFonts w:ascii="宋体" w:cs="Times New Roman"/>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8" w:space="0" w:color="auto"/>
              <w:right w:val="single" w:sz="8" w:space="0" w:color="auto"/>
            </w:tcBorders>
            <w:vAlign w:val="center"/>
          </w:tcPr>
          <w:p w14:paraId="1CD719CA"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03050CD0" w14:textId="77777777" w:rsidR="00601C77" w:rsidRPr="00A31F11" w:rsidRDefault="0034687B" w:rsidP="0034687B">
            <w:pPr>
              <w:widowControl/>
              <w:jc w:val="center"/>
              <w:rPr>
                <w:rFonts w:ascii="宋体" w:cs="Times New Roman"/>
                <w:kern w:val="0"/>
                <w:sz w:val="21"/>
                <w:szCs w:val="21"/>
              </w:rPr>
            </w:pPr>
            <w:r w:rsidRPr="00A31F11">
              <w:rPr>
                <w:rFonts w:ascii="宋体" w:hAnsi="宋体" w:cs="宋体" w:hint="eastAsia"/>
                <w:kern w:val="0"/>
                <w:sz w:val="21"/>
                <w:szCs w:val="21"/>
              </w:rPr>
              <w:t>√</w:t>
            </w:r>
          </w:p>
        </w:tc>
        <w:tc>
          <w:tcPr>
            <w:tcW w:w="567" w:type="dxa"/>
            <w:tcBorders>
              <w:top w:val="nil"/>
              <w:left w:val="nil"/>
              <w:bottom w:val="single" w:sz="8" w:space="0" w:color="auto"/>
              <w:right w:val="single" w:sz="8" w:space="0" w:color="auto"/>
            </w:tcBorders>
            <w:vAlign w:val="center"/>
          </w:tcPr>
          <w:p w14:paraId="73C94467"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0B521025" w14:textId="77777777"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 xml:space="preserve">　</w:t>
            </w:r>
          </w:p>
        </w:tc>
        <w:tc>
          <w:tcPr>
            <w:tcW w:w="1134" w:type="dxa"/>
            <w:tcBorders>
              <w:top w:val="nil"/>
              <w:left w:val="nil"/>
              <w:bottom w:val="single" w:sz="8" w:space="0" w:color="auto"/>
              <w:right w:val="nil"/>
            </w:tcBorders>
            <w:vAlign w:val="center"/>
          </w:tcPr>
          <w:p w14:paraId="6642150F" w14:textId="77777777" w:rsidR="00601C77" w:rsidRPr="00A31F11" w:rsidRDefault="00601C77"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tcBorders>
              <w:top w:val="nil"/>
              <w:left w:val="single" w:sz="8" w:space="0" w:color="auto"/>
              <w:bottom w:val="nil"/>
              <w:right w:val="single" w:sz="8" w:space="0" w:color="auto"/>
            </w:tcBorders>
            <w:vAlign w:val="center"/>
          </w:tcPr>
          <w:p w14:paraId="102ED471" w14:textId="77777777" w:rsidR="00601C77" w:rsidRPr="00A31F11" w:rsidRDefault="00601C77" w:rsidP="0034687B">
            <w:pPr>
              <w:widowControl/>
              <w:jc w:val="left"/>
              <w:rPr>
                <w:rFonts w:ascii="Calibri" w:hAnsi="Calibri" w:cs="Calibri"/>
                <w:kern w:val="0"/>
                <w:sz w:val="21"/>
                <w:szCs w:val="21"/>
              </w:rPr>
            </w:pPr>
          </w:p>
        </w:tc>
      </w:tr>
      <w:tr w:rsidR="00A31F11" w:rsidRPr="00A31F11" w14:paraId="293E2D57" w14:textId="77777777" w:rsidTr="00420C99">
        <w:trPr>
          <w:cantSplit/>
          <w:trHeight w:val="525"/>
          <w:jc w:val="center"/>
        </w:trPr>
        <w:tc>
          <w:tcPr>
            <w:tcW w:w="726" w:type="dxa"/>
            <w:vMerge/>
            <w:tcBorders>
              <w:top w:val="nil"/>
              <w:left w:val="single" w:sz="8" w:space="0" w:color="auto"/>
              <w:bottom w:val="nil"/>
              <w:right w:val="single" w:sz="8" w:space="0" w:color="auto"/>
            </w:tcBorders>
            <w:vAlign w:val="center"/>
          </w:tcPr>
          <w:p w14:paraId="4F41CED1" w14:textId="77777777" w:rsidR="00BE17D5" w:rsidRPr="00A31F11" w:rsidRDefault="00BE17D5" w:rsidP="0034687B">
            <w:pPr>
              <w:widowControl/>
              <w:jc w:val="left"/>
              <w:rPr>
                <w:rFonts w:ascii="宋体" w:cs="Times New Roman"/>
                <w:kern w:val="0"/>
                <w:sz w:val="21"/>
                <w:szCs w:val="21"/>
              </w:rPr>
            </w:pPr>
          </w:p>
        </w:tc>
        <w:tc>
          <w:tcPr>
            <w:tcW w:w="965" w:type="dxa"/>
            <w:vMerge w:val="restart"/>
            <w:tcBorders>
              <w:top w:val="single" w:sz="8" w:space="0" w:color="auto"/>
              <w:left w:val="single" w:sz="8" w:space="0" w:color="auto"/>
              <w:right w:val="single" w:sz="8" w:space="0" w:color="auto"/>
            </w:tcBorders>
            <w:vAlign w:val="center"/>
          </w:tcPr>
          <w:p w14:paraId="2AA805F6" w14:textId="77777777" w:rsidR="00BE17D5" w:rsidRPr="00A31F11" w:rsidRDefault="00BE17D5" w:rsidP="0034687B">
            <w:pPr>
              <w:widowControl/>
              <w:jc w:val="center"/>
              <w:rPr>
                <w:rFonts w:ascii="宋体" w:cs="Times New Roman"/>
                <w:kern w:val="0"/>
                <w:sz w:val="21"/>
                <w:szCs w:val="21"/>
              </w:rPr>
            </w:pPr>
            <w:r w:rsidRPr="00A31F11">
              <w:rPr>
                <w:rFonts w:ascii="宋体" w:hAnsi="宋体" w:cs="宋体" w:hint="eastAsia"/>
                <w:kern w:val="0"/>
                <w:sz w:val="21"/>
                <w:szCs w:val="21"/>
              </w:rPr>
              <w:t>任意</w:t>
            </w:r>
          </w:p>
          <w:p w14:paraId="0AF986A3" w14:textId="77777777" w:rsidR="00BE17D5" w:rsidRPr="00A31F11" w:rsidRDefault="00BE17D5" w:rsidP="0034687B">
            <w:pPr>
              <w:widowControl/>
              <w:jc w:val="center"/>
              <w:rPr>
                <w:rFonts w:ascii="宋体" w:cs="Times New Roman"/>
                <w:kern w:val="0"/>
                <w:sz w:val="21"/>
                <w:szCs w:val="21"/>
              </w:rPr>
            </w:pPr>
            <w:r w:rsidRPr="00A31F11">
              <w:rPr>
                <w:rFonts w:ascii="宋体" w:hAnsi="宋体" w:cs="宋体" w:hint="eastAsia"/>
                <w:kern w:val="0"/>
                <w:sz w:val="21"/>
                <w:szCs w:val="21"/>
              </w:rPr>
              <w:t>选修课</w:t>
            </w:r>
          </w:p>
          <w:p w14:paraId="21AECDA5" w14:textId="77777777" w:rsidR="00BE17D5" w:rsidRPr="00A31F11" w:rsidRDefault="00BE17D5" w:rsidP="0034687B">
            <w:pPr>
              <w:widowControl/>
              <w:jc w:val="center"/>
              <w:rPr>
                <w:rFonts w:ascii="宋体" w:cs="Times New Roman"/>
                <w:kern w:val="0"/>
                <w:sz w:val="21"/>
                <w:szCs w:val="21"/>
              </w:rPr>
            </w:pPr>
            <w:r w:rsidRPr="00A31F11">
              <w:rPr>
                <w:rFonts w:ascii="宋体" w:hAnsi="宋体" w:cs="宋体" w:hint="eastAsia"/>
                <w:kern w:val="0"/>
                <w:sz w:val="21"/>
                <w:szCs w:val="21"/>
              </w:rPr>
              <w:t>（不低于</w:t>
            </w:r>
            <w:r w:rsidRPr="00A31F11">
              <w:rPr>
                <w:rFonts w:ascii="宋体" w:hAnsi="宋体" w:cs="宋体"/>
                <w:kern w:val="0"/>
                <w:sz w:val="21"/>
                <w:szCs w:val="21"/>
              </w:rPr>
              <w:t>4</w:t>
            </w:r>
            <w:r w:rsidRPr="00A31F11">
              <w:rPr>
                <w:rFonts w:ascii="宋体" w:hAnsi="宋体" w:cs="宋体" w:hint="eastAsia"/>
                <w:kern w:val="0"/>
                <w:sz w:val="21"/>
                <w:szCs w:val="21"/>
              </w:rPr>
              <w:t>学分）</w:t>
            </w:r>
          </w:p>
        </w:tc>
        <w:tc>
          <w:tcPr>
            <w:tcW w:w="2245" w:type="dxa"/>
            <w:tcBorders>
              <w:top w:val="nil"/>
              <w:left w:val="nil"/>
              <w:bottom w:val="single" w:sz="8" w:space="0" w:color="auto"/>
              <w:right w:val="single" w:sz="8" w:space="0" w:color="auto"/>
            </w:tcBorders>
            <w:vAlign w:val="center"/>
          </w:tcPr>
          <w:p w14:paraId="4A13EFC8" w14:textId="77777777" w:rsidR="00BE17D5" w:rsidRPr="00A31F11" w:rsidRDefault="00BE17D5" w:rsidP="0034687B">
            <w:pPr>
              <w:widowControl/>
              <w:jc w:val="center"/>
              <w:rPr>
                <w:rFonts w:ascii="宋体" w:cs="Times New Roman"/>
                <w:kern w:val="0"/>
                <w:sz w:val="21"/>
                <w:szCs w:val="21"/>
              </w:rPr>
            </w:pPr>
            <w:r w:rsidRPr="00A31F11">
              <w:rPr>
                <w:rFonts w:ascii="宋体" w:hAnsi="宋体" w:cs="宋体" w:hint="eastAsia"/>
                <w:kern w:val="0"/>
                <w:sz w:val="21"/>
                <w:szCs w:val="21"/>
              </w:rPr>
              <w:t>经贸翻译</w:t>
            </w:r>
          </w:p>
        </w:tc>
        <w:tc>
          <w:tcPr>
            <w:tcW w:w="567" w:type="dxa"/>
            <w:tcBorders>
              <w:top w:val="nil"/>
              <w:left w:val="nil"/>
              <w:bottom w:val="single" w:sz="8" w:space="0" w:color="auto"/>
              <w:right w:val="single" w:sz="8" w:space="0" w:color="auto"/>
            </w:tcBorders>
            <w:vAlign w:val="center"/>
          </w:tcPr>
          <w:p w14:paraId="79E2B860"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Calibri"/>
                <w:kern w:val="0"/>
                <w:sz w:val="21"/>
                <w:szCs w:val="21"/>
              </w:rPr>
              <w:t>2</w:t>
            </w:r>
            <w:r w:rsidRPr="00A31F11">
              <w:rPr>
                <w:rFonts w:ascii="Calibri" w:hAnsi="Calibri" w:cs="宋体" w:hint="eastAsia"/>
                <w:kern w:val="0"/>
                <w:sz w:val="21"/>
                <w:szCs w:val="21"/>
              </w:rPr>
              <w:t xml:space="preserve">　</w:t>
            </w:r>
          </w:p>
        </w:tc>
        <w:tc>
          <w:tcPr>
            <w:tcW w:w="708" w:type="dxa"/>
            <w:tcBorders>
              <w:top w:val="nil"/>
              <w:left w:val="nil"/>
              <w:bottom w:val="single" w:sz="8" w:space="0" w:color="auto"/>
              <w:right w:val="single" w:sz="8" w:space="0" w:color="auto"/>
            </w:tcBorders>
            <w:vAlign w:val="center"/>
          </w:tcPr>
          <w:p w14:paraId="09C82A39"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Calibri"/>
                <w:kern w:val="0"/>
                <w:sz w:val="21"/>
                <w:szCs w:val="21"/>
              </w:rPr>
              <w:t>32</w:t>
            </w:r>
            <w:r w:rsidRPr="00A31F11">
              <w:rPr>
                <w:rFonts w:ascii="Calibri" w:hAnsi="Calibri" w:cs="宋体" w:hint="eastAsia"/>
                <w:kern w:val="0"/>
                <w:sz w:val="21"/>
                <w:szCs w:val="21"/>
              </w:rPr>
              <w:t xml:space="preserve">　</w:t>
            </w:r>
          </w:p>
        </w:tc>
        <w:tc>
          <w:tcPr>
            <w:tcW w:w="709" w:type="dxa"/>
            <w:tcBorders>
              <w:top w:val="nil"/>
              <w:left w:val="nil"/>
              <w:bottom w:val="single" w:sz="8" w:space="0" w:color="auto"/>
              <w:right w:val="single" w:sz="8" w:space="0" w:color="auto"/>
            </w:tcBorders>
            <w:vAlign w:val="center"/>
          </w:tcPr>
          <w:p w14:paraId="5F087D2F" w14:textId="77777777" w:rsidR="00BE17D5" w:rsidRPr="00A31F11" w:rsidRDefault="00BE17D5" w:rsidP="0034687B">
            <w:pPr>
              <w:widowControl/>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8" w:space="0" w:color="auto"/>
              <w:right w:val="single" w:sz="8" w:space="0" w:color="auto"/>
            </w:tcBorders>
            <w:vAlign w:val="center"/>
          </w:tcPr>
          <w:p w14:paraId="63B761EB"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0D345927"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2C4CEC69" w14:textId="77777777" w:rsidR="00BE17D5" w:rsidRPr="00A31F11" w:rsidRDefault="00BE17D5" w:rsidP="0034687B">
            <w:pPr>
              <w:widowControl/>
              <w:jc w:val="center"/>
              <w:rPr>
                <w:rFonts w:ascii="Calibri" w:hAnsi="Calibri" w:cs="Calibri"/>
                <w:kern w:val="0"/>
                <w:sz w:val="21"/>
                <w:szCs w:val="21"/>
              </w:rPr>
            </w:pPr>
            <w:r w:rsidRPr="00A31F11">
              <w:rPr>
                <w:rFonts w:ascii="宋体" w:hAnsi="宋体" w:cs="宋体" w:hint="eastAsia"/>
                <w:kern w:val="0"/>
                <w:sz w:val="21"/>
                <w:szCs w:val="21"/>
              </w:rPr>
              <w:t>√</w:t>
            </w: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1E163750"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8" w:space="0" w:color="auto"/>
              <w:right w:val="nil"/>
            </w:tcBorders>
            <w:vAlign w:val="center"/>
          </w:tcPr>
          <w:p w14:paraId="5554B042" w14:textId="77777777" w:rsidR="00BE17D5" w:rsidRPr="00A31F11" w:rsidRDefault="00BE17D5"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val="restart"/>
            <w:tcBorders>
              <w:top w:val="single" w:sz="8" w:space="0" w:color="auto"/>
              <w:left w:val="single" w:sz="8" w:space="0" w:color="auto"/>
              <w:bottom w:val="nil"/>
              <w:right w:val="single" w:sz="8" w:space="0" w:color="auto"/>
            </w:tcBorders>
            <w:vAlign w:val="center"/>
          </w:tcPr>
          <w:p w14:paraId="2CFAB6A9" w14:textId="77777777" w:rsidR="00BE17D5" w:rsidRPr="00A31F11" w:rsidRDefault="00BE17D5" w:rsidP="0034687B">
            <w:pPr>
              <w:widowControl/>
              <w:jc w:val="center"/>
              <w:rPr>
                <w:rFonts w:ascii="宋体" w:cs="Times New Roman"/>
                <w:kern w:val="0"/>
                <w:sz w:val="21"/>
                <w:szCs w:val="21"/>
              </w:rPr>
            </w:pPr>
            <w:r w:rsidRPr="00A31F11">
              <w:rPr>
                <w:rFonts w:ascii="宋体" w:hAnsi="宋体" w:cs="宋体" w:hint="eastAsia"/>
                <w:kern w:val="0"/>
                <w:sz w:val="21"/>
                <w:szCs w:val="21"/>
              </w:rPr>
              <w:t xml:space="preserve">　</w:t>
            </w:r>
          </w:p>
        </w:tc>
      </w:tr>
      <w:tr w:rsidR="00A31F11" w:rsidRPr="00A31F11" w14:paraId="46CA60B9" w14:textId="77777777" w:rsidTr="00420C99">
        <w:trPr>
          <w:cantSplit/>
          <w:trHeight w:val="525"/>
          <w:jc w:val="center"/>
        </w:trPr>
        <w:tc>
          <w:tcPr>
            <w:tcW w:w="726" w:type="dxa"/>
            <w:vMerge/>
            <w:tcBorders>
              <w:top w:val="nil"/>
              <w:left w:val="single" w:sz="8" w:space="0" w:color="auto"/>
              <w:bottom w:val="nil"/>
              <w:right w:val="single" w:sz="8" w:space="0" w:color="auto"/>
            </w:tcBorders>
            <w:vAlign w:val="center"/>
          </w:tcPr>
          <w:p w14:paraId="515E2212" w14:textId="77777777" w:rsidR="00BE17D5" w:rsidRPr="00A31F11" w:rsidRDefault="00BE17D5" w:rsidP="0034687B">
            <w:pPr>
              <w:widowControl/>
              <w:jc w:val="left"/>
              <w:rPr>
                <w:rFonts w:ascii="宋体" w:cs="Times New Roman"/>
                <w:kern w:val="0"/>
                <w:sz w:val="21"/>
                <w:szCs w:val="21"/>
              </w:rPr>
            </w:pPr>
          </w:p>
        </w:tc>
        <w:tc>
          <w:tcPr>
            <w:tcW w:w="965" w:type="dxa"/>
            <w:vMerge/>
            <w:tcBorders>
              <w:left w:val="single" w:sz="8" w:space="0" w:color="auto"/>
              <w:right w:val="single" w:sz="8" w:space="0" w:color="auto"/>
            </w:tcBorders>
            <w:vAlign w:val="center"/>
          </w:tcPr>
          <w:p w14:paraId="234DE09C" w14:textId="77777777" w:rsidR="00BE17D5" w:rsidRPr="00A31F11" w:rsidRDefault="00BE17D5" w:rsidP="0034687B">
            <w:pPr>
              <w:widowControl/>
              <w:jc w:val="left"/>
              <w:rPr>
                <w:rFonts w:ascii="宋体" w:cs="Times New Roman"/>
                <w:kern w:val="0"/>
                <w:sz w:val="21"/>
                <w:szCs w:val="21"/>
              </w:rPr>
            </w:pPr>
          </w:p>
        </w:tc>
        <w:tc>
          <w:tcPr>
            <w:tcW w:w="2245" w:type="dxa"/>
            <w:tcBorders>
              <w:top w:val="nil"/>
              <w:left w:val="nil"/>
              <w:bottom w:val="single" w:sz="8" w:space="0" w:color="auto"/>
              <w:right w:val="single" w:sz="8" w:space="0" w:color="auto"/>
            </w:tcBorders>
            <w:vAlign w:val="center"/>
          </w:tcPr>
          <w:p w14:paraId="7DAE92DD" w14:textId="77777777" w:rsidR="00BE17D5" w:rsidRPr="00A31F11" w:rsidRDefault="00BE17D5" w:rsidP="0034687B">
            <w:pPr>
              <w:widowControl/>
              <w:jc w:val="center"/>
              <w:rPr>
                <w:rFonts w:ascii="宋体" w:cs="Times New Roman"/>
                <w:kern w:val="0"/>
                <w:sz w:val="21"/>
                <w:szCs w:val="21"/>
              </w:rPr>
            </w:pPr>
            <w:r w:rsidRPr="00A31F11">
              <w:rPr>
                <w:rFonts w:ascii="宋体" w:hAnsi="宋体" w:cs="宋体" w:hint="eastAsia"/>
                <w:kern w:val="0"/>
                <w:sz w:val="21"/>
                <w:szCs w:val="21"/>
              </w:rPr>
              <w:t>实用文体翻译</w:t>
            </w:r>
          </w:p>
        </w:tc>
        <w:tc>
          <w:tcPr>
            <w:tcW w:w="567" w:type="dxa"/>
            <w:tcBorders>
              <w:top w:val="nil"/>
              <w:left w:val="nil"/>
              <w:bottom w:val="single" w:sz="8" w:space="0" w:color="auto"/>
              <w:right w:val="single" w:sz="8" w:space="0" w:color="auto"/>
            </w:tcBorders>
            <w:vAlign w:val="center"/>
          </w:tcPr>
          <w:p w14:paraId="2D453274"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Calibri"/>
                <w:kern w:val="0"/>
                <w:sz w:val="21"/>
                <w:szCs w:val="21"/>
              </w:rPr>
              <w:t>2</w:t>
            </w:r>
            <w:r w:rsidRPr="00A31F11">
              <w:rPr>
                <w:rFonts w:ascii="Calibri" w:hAnsi="Calibri" w:cs="宋体" w:hint="eastAsia"/>
                <w:kern w:val="0"/>
                <w:sz w:val="21"/>
                <w:szCs w:val="21"/>
              </w:rPr>
              <w:t xml:space="preserve">　</w:t>
            </w:r>
          </w:p>
        </w:tc>
        <w:tc>
          <w:tcPr>
            <w:tcW w:w="708" w:type="dxa"/>
            <w:tcBorders>
              <w:top w:val="nil"/>
              <w:left w:val="nil"/>
              <w:bottom w:val="single" w:sz="8" w:space="0" w:color="auto"/>
              <w:right w:val="single" w:sz="8" w:space="0" w:color="auto"/>
            </w:tcBorders>
            <w:vAlign w:val="center"/>
          </w:tcPr>
          <w:p w14:paraId="52AD63E1"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Calibri"/>
                <w:kern w:val="0"/>
                <w:sz w:val="21"/>
                <w:szCs w:val="21"/>
              </w:rPr>
              <w:t>32</w:t>
            </w:r>
            <w:r w:rsidRPr="00A31F11">
              <w:rPr>
                <w:rFonts w:ascii="Calibri" w:hAnsi="Calibri" w:cs="宋体" w:hint="eastAsia"/>
                <w:kern w:val="0"/>
                <w:sz w:val="21"/>
                <w:szCs w:val="21"/>
              </w:rPr>
              <w:t xml:space="preserve">　</w:t>
            </w:r>
          </w:p>
        </w:tc>
        <w:tc>
          <w:tcPr>
            <w:tcW w:w="709" w:type="dxa"/>
            <w:tcBorders>
              <w:top w:val="nil"/>
              <w:left w:val="nil"/>
              <w:bottom w:val="single" w:sz="8" w:space="0" w:color="auto"/>
              <w:right w:val="single" w:sz="8" w:space="0" w:color="auto"/>
            </w:tcBorders>
            <w:vAlign w:val="center"/>
          </w:tcPr>
          <w:p w14:paraId="60DDA37A" w14:textId="77777777" w:rsidR="00BE17D5" w:rsidRPr="00A31F11" w:rsidRDefault="00BE17D5" w:rsidP="0034687B">
            <w:pPr>
              <w:widowControl/>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8" w:space="0" w:color="auto"/>
              <w:right w:val="single" w:sz="8" w:space="0" w:color="auto"/>
            </w:tcBorders>
            <w:vAlign w:val="center"/>
          </w:tcPr>
          <w:p w14:paraId="31D55903"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60C48BD3"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6F34FF48" w14:textId="77777777" w:rsidR="00BE17D5" w:rsidRPr="00A31F11" w:rsidRDefault="00BE17D5" w:rsidP="0034687B">
            <w:pPr>
              <w:widowControl/>
              <w:jc w:val="center"/>
              <w:rPr>
                <w:rFonts w:ascii="Calibri" w:hAnsi="Calibri" w:cs="Calibri"/>
                <w:kern w:val="0"/>
                <w:sz w:val="21"/>
                <w:szCs w:val="21"/>
              </w:rPr>
            </w:pPr>
            <w:r w:rsidRPr="00A31F11">
              <w:rPr>
                <w:rFonts w:ascii="宋体" w:hAnsi="宋体" w:cs="宋体" w:hint="eastAsia"/>
                <w:kern w:val="0"/>
                <w:sz w:val="21"/>
                <w:szCs w:val="21"/>
              </w:rPr>
              <w:t>√</w:t>
            </w: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5F3260FE"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8" w:space="0" w:color="auto"/>
              <w:right w:val="nil"/>
            </w:tcBorders>
            <w:vAlign w:val="center"/>
          </w:tcPr>
          <w:p w14:paraId="2ABFE995" w14:textId="77777777" w:rsidR="00BE17D5" w:rsidRPr="00A31F11" w:rsidRDefault="00BE17D5"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tcBorders>
              <w:top w:val="single" w:sz="8" w:space="0" w:color="auto"/>
              <w:left w:val="single" w:sz="8" w:space="0" w:color="auto"/>
              <w:bottom w:val="nil"/>
              <w:right w:val="single" w:sz="8" w:space="0" w:color="auto"/>
            </w:tcBorders>
            <w:vAlign w:val="center"/>
          </w:tcPr>
          <w:p w14:paraId="1F70D5E4" w14:textId="77777777" w:rsidR="00BE17D5" w:rsidRPr="00A31F11" w:rsidRDefault="00BE17D5" w:rsidP="0034687B">
            <w:pPr>
              <w:widowControl/>
              <w:jc w:val="left"/>
              <w:rPr>
                <w:rFonts w:ascii="宋体" w:cs="Times New Roman"/>
                <w:kern w:val="0"/>
                <w:sz w:val="21"/>
                <w:szCs w:val="21"/>
              </w:rPr>
            </w:pPr>
          </w:p>
        </w:tc>
      </w:tr>
      <w:tr w:rsidR="00A31F11" w:rsidRPr="00A31F11" w14:paraId="1CCD38C5" w14:textId="77777777" w:rsidTr="00420C99">
        <w:trPr>
          <w:cantSplit/>
          <w:trHeight w:val="525"/>
          <w:jc w:val="center"/>
        </w:trPr>
        <w:tc>
          <w:tcPr>
            <w:tcW w:w="726" w:type="dxa"/>
            <w:vMerge/>
            <w:tcBorders>
              <w:top w:val="nil"/>
              <w:left w:val="single" w:sz="8" w:space="0" w:color="auto"/>
              <w:bottom w:val="nil"/>
              <w:right w:val="single" w:sz="8" w:space="0" w:color="auto"/>
            </w:tcBorders>
            <w:vAlign w:val="center"/>
          </w:tcPr>
          <w:p w14:paraId="5CED6B54" w14:textId="77777777" w:rsidR="00BE17D5" w:rsidRPr="00A31F11" w:rsidRDefault="00BE17D5" w:rsidP="0034687B">
            <w:pPr>
              <w:widowControl/>
              <w:jc w:val="left"/>
              <w:rPr>
                <w:rFonts w:ascii="宋体" w:cs="Times New Roman"/>
                <w:kern w:val="0"/>
                <w:sz w:val="21"/>
                <w:szCs w:val="21"/>
              </w:rPr>
            </w:pPr>
          </w:p>
        </w:tc>
        <w:tc>
          <w:tcPr>
            <w:tcW w:w="965" w:type="dxa"/>
            <w:vMerge/>
            <w:tcBorders>
              <w:left w:val="single" w:sz="8" w:space="0" w:color="auto"/>
              <w:right w:val="single" w:sz="8" w:space="0" w:color="auto"/>
            </w:tcBorders>
            <w:vAlign w:val="center"/>
          </w:tcPr>
          <w:p w14:paraId="1B3B525B" w14:textId="77777777" w:rsidR="00BE17D5" w:rsidRPr="00A31F11" w:rsidRDefault="00BE17D5" w:rsidP="0034687B">
            <w:pPr>
              <w:widowControl/>
              <w:jc w:val="left"/>
              <w:rPr>
                <w:rFonts w:ascii="宋体" w:cs="Times New Roman"/>
                <w:kern w:val="0"/>
                <w:sz w:val="21"/>
                <w:szCs w:val="21"/>
              </w:rPr>
            </w:pPr>
          </w:p>
        </w:tc>
        <w:tc>
          <w:tcPr>
            <w:tcW w:w="2245" w:type="dxa"/>
            <w:tcBorders>
              <w:top w:val="nil"/>
              <w:left w:val="nil"/>
              <w:bottom w:val="single" w:sz="8" w:space="0" w:color="auto"/>
              <w:right w:val="single" w:sz="8" w:space="0" w:color="auto"/>
            </w:tcBorders>
            <w:vAlign w:val="center"/>
          </w:tcPr>
          <w:p w14:paraId="4DD3228F" w14:textId="77777777" w:rsidR="00BE17D5" w:rsidRPr="00A31F11" w:rsidRDefault="00BE17D5" w:rsidP="0034687B">
            <w:pPr>
              <w:widowControl/>
              <w:jc w:val="center"/>
              <w:rPr>
                <w:rFonts w:ascii="宋体" w:cs="Times New Roman"/>
                <w:kern w:val="0"/>
                <w:sz w:val="21"/>
                <w:szCs w:val="21"/>
              </w:rPr>
            </w:pPr>
            <w:r w:rsidRPr="00A31F11">
              <w:rPr>
                <w:rFonts w:ascii="宋体" w:hAnsi="宋体" w:cs="宋体" w:hint="eastAsia"/>
                <w:kern w:val="0"/>
                <w:sz w:val="21"/>
                <w:szCs w:val="21"/>
              </w:rPr>
              <w:t>翻译工作坊</w:t>
            </w:r>
          </w:p>
        </w:tc>
        <w:tc>
          <w:tcPr>
            <w:tcW w:w="567" w:type="dxa"/>
            <w:tcBorders>
              <w:top w:val="nil"/>
              <w:left w:val="nil"/>
              <w:bottom w:val="single" w:sz="8" w:space="0" w:color="auto"/>
              <w:right w:val="single" w:sz="8" w:space="0" w:color="auto"/>
            </w:tcBorders>
            <w:vAlign w:val="center"/>
          </w:tcPr>
          <w:p w14:paraId="37E195F3"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Calibri"/>
                <w:kern w:val="0"/>
                <w:sz w:val="21"/>
                <w:szCs w:val="21"/>
              </w:rPr>
              <w:t>2</w:t>
            </w:r>
          </w:p>
        </w:tc>
        <w:tc>
          <w:tcPr>
            <w:tcW w:w="708" w:type="dxa"/>
            <w:tcBorders>
              <w:top w:val="nil"/>
              <w:left w:val="nil"/>
              <w:bottom w:val="single" w:sz="8" w:space="0" w:color="auto"/>
              <w:right w:val="single" w:sz="8" w:space="0" w:color="auto"/>
            </w:tcBorders>
            <w:vAlign w:val="center"/>
          </w:tcPr>
          <w:p w14:paraId="6442687C"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Calibri"/>
                <w:kern w:val="0"/>
                <w:sz w:val="21"/>
                <w:szCs w:val="21"/>
              </w:rPr>
              <w:t>32</w:t>
            </w:r>
            <w:r w:rsidRPr="00A31F11">
              <w:rPr>
                <w:rFonts w:ascii="Calibri" w:hAnsi="Calibri" w:cs="宋体" w:hint="eastAsia"/>
                <w:kern w:val="0"/>
                <w:sz w:val="21"/>
                <w:szCs w:val="21"/>
              </w:rPr>
              <w:t xml:space="preserve">　</w:t>
            </w:r>
          </w:p>
        </w:tc>
        <w:tc>
          <w:tcPr>
            <w:tcW w:w="709" w:type="dxa"/>
            <w:tcBorders>
              <w:top w:val="nil"/>
              <w:left w:val="nil"/>
              <w:bottom w:val="single" w:sz="8" w:space="0" w:color="auto"/>
              <w:right w:val="single" w:sz="8" w:space="0" w:color="auto"/>
            </w:tcBorders>
            <w:vAlign w:val="center"/>
          </w:tcPr>
          <w:p w14:paraId="62AF5BC0" w14:textId="77777777" w:rsidR="00BE17D5" w:rsidRPr="00A31F11" w:rsidRDefault="00BE17D5" w:rsidP="0034687B">
            <w:pPr>
              <w:widowControl/>
              <w:jc w:val="center"/>
              <w:rPr>
                <w:rFonts w:ascii="Calibri" w:hAnsi="Calibri" w:cs="Calibri"/>
                <w:kern w:val="0"/>
                <w:sz w:val="21"/>
                <w:szCs w:val="21"/>
              </w:rPr>
            </w:pPr>
            <w:proofErr w:type="gramStart"/>
            <w:r w:rsidRPr="00A31F11">
              <w:rPr>
                <w:rFonts w:ascii="宋体" w:hAnsi="宋体" w:cs="宋体" w:hint="eastAsia"/>
                <w:kern w:val="0"/>
                <w:sz w:val="21"/>
                <w:szCs w:val="21"/>
              </w:rPr>
              <w:t>院考</w:t>
            </w:r>
            <w:proofErr w:type="gramEnd"/>
          </w:p>
        </w:tc>
        <w:tc>
          <w:tcPr>
            <w:tcW w:w="567" w:type="dxa"/>
            <w:tcBorders>
              <w:top w:val="nil"/>
              <w:left w:val="nil"/>
              <w:bottom w:val="single" w:sz="8" w:space="0" w:color="auto"/>
              <w:right w:val="single" w:sz="8" w:space="0" w:color="auto"/>
            </w:tcBorders>
            <w:vAlign w:val="center"/>
          </w:tcPr>
          <w:p w14:paraId="7C5FB481"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7E9CBE4F"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5E3DC9DE" w14:textId="77777777" w:rsidR="00BE17D5" w:rsidRPr="00A31F11" w:rsidRDefault="00BE17D5" w:rsidP="0034687B">
            <w:pPr>
              <w:widowControl/>
              <w:jc w:val="center"/>
              <w:rPr>
                <w:rFonts w:ascii="Calibri" w:hAnsi="Calibri" w:cs="Calibri"/>
                <w:kern w:val="0"/>
                <w:sz w:val="21"/>
                <w:szCs w:val="21"/>
              </w:rPr>
            </w:pPr>
            <w:r w:rsidRPr="00A31F11">
              <w:rPr>
                <w:rFonts w:ascii="宋体" w:hAnsi="宋体" w:cs="宋体" w:hint="eastAsia"/>
                <w:kern w:val="0"/>
                <w:sz w:val="21"/>
                <w:szCs w:val="21"/>
              </w:rPr>
              <w:t>√</w:t>
            </w:r>
            <w:r w:rsidRPr="00A31F11">
              <w:rPr>
                <w:rFonts w:ascii="Calibri" w:hAnsi="Calibri" w:cs="宋体" w:hint="eastAsia"/>
                <w:kern w:val="0"/>
                <w:sz w:val="21"/>
                <w:szCs w:val="21"/>
              </w:rPr>
              <w:t xml:space="preserve">　</w:t>
            </w:r>
          </w:p>
        </w:tc>
        <w:tc>
          <w:tcPr>
            <w:tcW w:w="567" w:type="dxa"/>
            <w:tcBorders>
              <w:top w:val="nil"/>
              <w:left w:val="nil"/>
              <w:bottom w:val="single" w:sz="8" w:space="0" w:color="auto"/>
              <w:right w:val="single" w:sz="8" w:space="0" w:color="auto"/>
            </w:tcBorders>
            <w:vAlign w:val="center"/>
          </w:tcPr>
          <w:p w14:paraId="03763C84"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宋体" w:hint="eastAsia"/>
                <w:kern w:val="0"/>
                <w:sz w:val="21"/>
                <w:szCs w:val="21"/>
              </w:rPr>
              <w:t xml:space="preserve">　</w:t>
            </w:r>
          </w:p>
        </w:tc>
        <w:tc>
          <w:tcPr>
            <w:tcW w:w="1134" w:type="dxa"/>
            <w:tcBorders>
              <w:top w:val="nil"/>
              <w:left w:val="nil"/>
              <w:bottom w:val="single" w:sz="4" w:space="0" w:color="auto"/>
              <w:right w:val="nil"/>
            </w:tcBorders>
            <w:vAlign w:val="center"/>
          </w:tcPr>
          <w:p w14:paraId="69FC58E3" w14:textId="77777777" w:rsidR="00BE17D5" w:rsidRPr="00A31F11" w:rsidRDefault="00BE17D5" w:rsidP="0034687B">
            <w:pPr>
              <w:widowControl/>
              <w:rPr>
                <w:rFonts w:ascii="宋体" w:cs="Times New Roman"/>
                <w:kern w:val="0"/>
                <w:sz w:val="21"/>
                <w:szCs w:val="21"/>
              </w:rPr>
            </w:pPr>
            <w:r w:rsidRPr="00A31F11">
              <w:rPr>
                <w:rFonts w:ascii="宋体" w:hAnsi="宋体" w:cs="宋体" w:hint="eastAsia"/>
                <w:kern w:val="0"/>
                <w:sz w:val="21"/>
                <w:szCs w:val="21"/>
              </w:rPr>
              <w:t>外语学院</w:t>
            </w:r>
          </w:p>
        </w:tc>
        <w:tc>
          <w:tcPr>
            <w:tcW w:w="709" w:type="dxa"/>
            <w:vMerge/>
            <w:tcBorders>
              <w:top w:val="single" w:sz="8" w:space="0" w:color="auto"/>
              <w:left w:val="single" w:sz="8" w:space="0" w:color="auto"/>
              <w:bottom w:val="single" w:sz="4" w:space="0" w:color="auto"/>
              <w:right w:val="single" w:sz="8" w:space="0" w:color="auto"/>
            </w:tcBorders>
            <w:vAlign w:val="center"/>
          </w:tcPr>
          <w:p w14:paraId="10EADA81" w14:textId="77777777" w:rsidR="00BE17D5" w:rsidRPr="00A31F11" w:rsidRDefault="00BE17D5" w:rsidP="0034687B">
            <w:pPr>
              <w:widowControl/>
              <w:jc w:val="left"/>
              <w:rPr>
                <w:rFonts w:ascii="宋体" w:cs="Times New Roman"/>
                <w:kern w:val="0"/>
                <w:sz w:val="21"/>
                <w:szCs w:val="21"/>
              </w:rPr>
            </w:pPr>
          </w:p>
        </w:tc>
      </w:tr>
      <w:tr w:rsidR="00A31F11" w:rsidRPr="00A31F11" w14:paraId="1404C2F1" w14:textId="77777777" w:rsidTr="00420C99">
        <w:trPr>
          <w:cantSplit/>
          <w:trHeight w:val="525"/>
          <w:jc w:val="center"/>
        </w:trPr>
        <w:tc>
          <w:tcPr>
            <w:tcW w:w="726" w:type="dxa"/>
            <w:tcBorders>
              <w:top w:val="nil"/>
              <w:left w:val="single" w:sz="8" w:space="0" w:color="auto"/>
              <w:bottom w:val="nil"/>
              <w:right w:val="single" w:sz="8" w:space="0" w:color="auto"/>
            </w:tcBorders>
            <w:vAlign w:val="center"/>
          </w:tcPr>
          <w:p w14:paraId="08078FFF" w14:textId="77777777" w:rsidR="00BE17D5" w:rsidRPr="00A31F11" w:rsidRDefault="00BE17D5" w:rsidP="0034687B">
            <w:pPr>
              <w:widowControl/>
              <w:jc w:val="left"/>
              <w:rPr>
                <w:rFonts w:ascii="宋体" w:cs="Times New Roman"/>
                <w:kern w:val="0"/>
                <w:sz w:val="21"/>
                <w:szCs w:val="21"/>
              </w:rPr>
            </w:pPr>
          </w:p>
        </w:tc>
        <w:tc>
          <w:tcPr>
            <w:tcW w:w="965" w:type="dxa"/>
            <w:vMerge/>
            <w:tcBorders>
              <w:left w:val="single" w:sz="8" w:space="0" w:color="auto"/>
              <w:bottom w:val="nil"/>
              <w:right w:val="single" w:sz="8" w:space="0" w:color="auto"/>
            </w:tcBorders>
            <w:vAlign w:val="center"/>
          </w:tcPr>
          <w:p w14:paraId="252BE67B" w14:textId="77777777" w:rsidR="00BE17D5" w:rsidRPr="00A31F11" w:rsidRDefault="00BE17D5" w:rsidP="0034687B">
            <w:pPr>
              <w:widowControl/>
              <w:jc w:val="left"/>
              <w:rPr>
                <w:rFonts w:ascii="宋体" w:cs="Times New Roman"/>
                <w:kern w:val="0"/>
                <w:sz w:val="21"/>
                <w:szCs w:val="21"/>
              </w:rPr>
            </w:pPr>
          </w:p>
        </w:tc>
        <w:tc>
          <w:tcPr>
            <w:tcW w:w="2245" w:type="dxa"/>
            <w:tcBorders>
              <w:top w:val="nil"/>
              <w:left w:val="nil"/>
              <w:bottom w:val="single" w:sz="8" w:space="0" w:color="auto"/>
              <w:right w:val="single" w:sz="8" w:space="0" w:color="auto"/>
            </w:tcBorders>
            <w:vAlign w:val="center"/>
          </w:tcPr>
          <w:p w14:paraId="2035C30B" w14:textId="77777777" w:rsidR="00BE17D5" w:rsidRPr="00A31F11" w:rsidRDefault="00BE17D5" w:rsidP="0034687B">
            <w:pPr>
              <w:widowControl/>
              <w:jc w:val="center"/>
              <w:rPr>
                <w:rFonts w:ascii="宋体" w:hAnsi="宋体" w:cs="宋体"/>
                <w:kern w:val="0"/>
                <w:sz w:val="21"/>
                <w:szCs w:val="21"/>
              </w:rPr>
            </w:pPr>
            <w:r w:rsidRPr="00A31F11">
              <w:rPr>
                <w:rFonts w:ascii="宋体" w:hAnsi="宋体" w:cs="宋体" w:hint="eastAsia"/>
                <w:kern w:val="0"/>
                <w:sz w:val="21"/>
                <w:szCs w:val="21"/>
              </w:rPr>
              <w:t>研究生心理健康与调适</w:t>
            </w:r>
          </w:p>
        </w:tc>
        <w:tc>
          <w:tcPr>
            <w:tcW w:w="567" w:type="dxa"/>
            <w:tcBorders>
              <w:top w:val="nil"/>
              <w:left w:val="nil"/>
              <w:bottom w:val="single" w:sz="8" w:space="0" w:color="auto"/>
              <w:right w:val="single" w:sz="8" w:space="0" w:color="auto"/>
            </w:tcBorders>
            <w:vAlign w:val="center"/>
          </w:tcPr>
          <w:p w14:paraId="498845FA"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Calibri" w:hint="eastAsia"/>
                <w:kern w:val="0"/>
                <w:sz w:val="21"/>
                <w:szCs w:val="21"/>
              </w:rPr>
              <w:t>2</w:t>
            </w:r>
          </w:p>
        </w:tc>
        <w:tc>
          <w:tcPr>
            <w:tcW w:w="708" w:type="dxa"/>
            <w:tcBorders>
              <w:top w:val="nil"/>
              <w:left w:val="nil"/>
              <w:bottom w:val="single" w:sz="8" w:space="0" w:color="auto"/>
              <w:right w:val="single" w:sz="8" w:space="0" w:color="auto"/>
            </w:tcBorders>
            <w:vAlign w:val="center"/>
          </w:tcPr>
          <w:p w14:paraId="0BF15E84" w14:textId="77777777" w:rsidR="00BE17D5" w:rsidRPr="00A31F11" w:rsidRDefault="00BE17D5" w:rsidP="0034687B">
            <w:pPr>
              <w:widowControl/>
              <w:jc w:val="center"/>
              <w:rPr>
                <w:rFonts w:ascii="Calibri" w:hAnsi="Calibri" w:cs="Calibri"/>
                <w:kern w:val="0"/>
                <w:sz w:val="21"/>
                <w:szCs w:val="21"/>
              </w:rPr>
            </w:pPr>
            <w:r w:rsidRPr="00A31F11">
              <w:rPr>
                <w:rFonts w:ascii="Calibri" w:hAnsi="Calibri" w:cs="Calibri" w:hint="eastAsia"/>
                <w:kern w:val="0"/>
                <w:sz w:val="21"/>
                <w:szCs w:val="21"/>
              </w:rPr>
              <w:t>3</w:t>
            </w:r>
            <w:r w:rsidRPr="00A31F11">
              <w:rPr>
                <w:rFonts w:ascii="Calibri" w:hAnsi="Calibri" w:cs="Calibri"/>
                <w:kern w:val="0"/>
                <w:sz w:val="21"/>
                <w:szCs w:val="21"/>
              </w:rPr>
              <w:t>2</w:t>
            </w:r>
          </w:p>
        </w:tc>
        <w:tc>
          <w:tcPr>
            <w:tcW w:w="709" w:type="dxa"/>
            <w:tcBorders>
              <w:top w:val="nil"/>
              <w:left w:val="nil"/>
              <w:bottom w:val="single" w:sz="8" w:space="0" w:color="auto"/>
              <w:right w:val="single" w:sz="8" w:space="0" w:color="auto"/>
            </w:tcBorders>
            <w:vAlign w:val="center"/>
          </w:tcPr>
          <w:p w14:paraId="45C3A77F" w14:textId="77777777" w:rsidR="00BE17D5" w:rsidRPr="00A31F11" w:rsidRDefault="00BE17D5" w:rsidP="0034687B">
            <w:pPr>
              <w:widowControl/>
              <w:jc w:val="center"/>
              <w:rPr>
                <w:rFonts w:ascii="宋体" w:hAnsi="宋体" w:cs="宋体"/>
                <w:kern w:val="0"/>
                <w:sz w:val="21"/>
                <w:szCs w:val="21"/>
              </w:rPr>
            </w:pPr>
          </w:p>
        </w:tc>
        <w:tc>
          <w:tcPr>
            <w:tcW w:w="567" w:type="dxa"/>
            <w:tcBorders>
              <w:top w:val="nil"/>
              <w:left w:val="nil"/>
              <w:bottom w:val="single" w:sz="8" w:space="0" w:color="auto"/>
              <w:right w:val="single" w:sz="8" w:space="0" w:color="auto"/>
            </w:tcBorders>
            <w:vAlign w:val="center"/>
          </w:tcPr>
          <w:p w14:paraId="7DFDA027" w14:textId="77777777" w:rsidR="00BE17D5" w:rsidRPr="00A31F11" w:rsidRDefault="00BE17D5" w:rsidP="0034687B">
            <w:pPr>
              <w:widowControl/>
              <w:jc w:val="center"/>
              <w:rPr>
                <w:rFonts w:ascii="Calibri" w:hAnsi="Calibri" w:cs="宋体"/>
                <w:kern w:val="0"/>
                <w:sz w:val="21"/>
                <w:szCs w:val="21"/>
              </w:rPr>
            </w:pPr>
          </w:p>
        </w:tc>
        <w:tc>
          <w:tcPr>
            <w:tcW w:w="567" w:type="dxa"/>
            <w:tcBorders>
              <w:top w:val="nil"/>
              <w:left w:val="nil"/>
              <w:bottom w:val="single" w:sz="8" w:space="0" w:color="auto"/>
              <w:right w:val="single" w:sz="8" w:space="0" w:color="auto"/>
            </w:tcBorders>
            <w:vAlign w:val="center"/>
          </w:tcPr>
          <w:p w14:paraId="05F60363" w14:textId="77777777" w:rsidR="00BE17D5" w:rsidRPr="00A31F11" w:rsidRDefault="00BE17D5" w:rsidP="0034687B">
            <w:pPr>
              <w:widowControl/>
              <w:jc w:val="center"/>
              <w:rPr>
                <w:rFonts w:ascii="Calibri" w:hAnsi="Calibri" w:cs="宋体"/>
                <w:kern w:val="0"/>
                <w:sz w:val="21"/>
                <w:szCs w:val="21"/>
              </w:rPr>
            </w:pPr>
          </w:p>
        </w:tc>
        <w:tc>
          <w:tcPr>
            <w:tcW w:w="567" w:type="dxa"/>
            <w:tcBorders>
              <w:top w:val="nil"/>
              <w:left w:val="nil"/>
              <w:bottom w:val="single" w:sz="8" w:space="0" w:color="auto"/>
              <w:right w:val="single" w:sz="8" w:space="0" w:color="auto"/>
            </w:tcBorders>
            <w:vAlign w:val="center"/>
          </w:tcPr>
          <w:p w14:paraId="49ECB352" w14:textId="77777777" w:rsidR="00BE17D5" w:rsidRPr="00A31F11" w:rsidRDefault="00BE17D5" w:rsidP="0034687B">
            <w:pPr>
              <w:widowControl/>
              <w:jc w:val="center"/>
              <w:rPr>
                <w:rFonts w:ascii="宋体" w:hAnsi="宋体" w:cs="宋体"/>
                <w:kern w:val="0"/>
                <w:sz w:val="21"/>
                <w:szCs w:val="21"/>
              </w:rPr>
            </w:pPr>
            <w:r w:rsidRPr="00A31F11">
              <w:rPr>
                <w:rFonts w:ascii="宋体" w:hAnsi="宋体" w:cs="宋体" w:hint="eastAsia"/>
                <w:kern w:val="0"/>
                <w:sz w:val="21"/>
                <w:szCs w:val="21"/>
              </w:rPr>
              <w:t>√</w:t>
            </w:r>
          </w:p>
        </w:tc>
        <w:tc>
          <w:tcPr>
            <w:tcW w:w="567" w:type="dxa"/>
            <w:tcBorders>
              <w:top w:val="nil"/>
              <w:left w:val="nil"/>
              <w:bottom w:val="single" w:sz="8" w:space="0" w:color="auto"/>
              <w:right w:val="single" w:sz="8" w:space="0" w:color="auto"/>
            </w:tcBorders>
            <w:vAlign w:val="center"/>
          </w:tcPr>
          <w:p w14:paraId="18A84023" w14:textId="77777777" w:rsidR="00BE17D5" w:rsidRPr="00A31F11" w:rsidRDefault="00BE17D5" w:rsidP="0034687B">
            <w:pPr>
              <w:widowControl/>
              <w:jc w:val="center"/>
              <w:rPr>
                <w:rFonts w:ascii="Calibri" w:hAnsi="Calibri" w:cs="宋体"/>
                <w:kern w:val="0"/>
                <w:sz w:val="21"/>
                <w:szCs w:val="21"/>
              </w:rPr>
            </w:pPr>
          </w:p>
        </w:tc>
        <w:tc>
          <w:tcPr>
            <w:tcW w:w="1134" w:type="dxa"/>
            <w:tcBorders>
              <w:top w:val="nil"/>
              <w:left w:val="nil"/>
              <w:bottom w:val="single" w:sz="4" w:space="0" w:color="auto"/>
              <w:right w:val="nil"/>
            </w:tcBorders>
            <w:vAlign w:val="center"/>
          </w:tcPr>
          <w:p w14:paraId="09B12F0C" w14:textId="48BCA7E5" w:rsidR="00BE17D5" w:rsidRPr="00A31F11" w:rsidRDefault="0046026F" w:rsidP="0034687B">
            <w:pPr>
              <w:widowControl/>
              <w:rPr>
                <w:rFonts w:ascii="宋体" w:hAnsi="宋体" w:cs="宋体"/>
                <w:kern w:val="0"/>
                <w:sz w:val="21"/>
                <w:szCs w:val="21"/>
              </w:rPr>
            </w:pPr>
            <w:r w:rsidRPr="00A31F11">
              <w:rPr>
                <w:rFonts w:ascii="宋体" w:hAnsi="宋体" w:cs="宋体" w:hint="eastAsia"/>
                <w:kern w:val="0"/>
                <w:sz w:val="21"/>
                <w:szCs w:val="21"/>
              </w:rPr>
              <w:t>人文学院</w:t>
            </w:r>
          </w:p>
        </w:tc>
        <w:tc>
          <w:tcPr>
            <w:tcW w:w="709" w:type="dxa"/>
            <w:tcBorders>
              <w:top w:val="single" w:sz="8" w:space="0" w:color="auto"/>
              <w:left w:val="single" w:sz="8" w:space="0" w:color="auto"/>
              <w:bottom w:val="single" w:sz="4" w:space="0" w:color="auto"/>
              <w:right w:val="single" w:sz="8" w:space="0" w:color="auto"/>
            </w:tcBorders>
            <w:vAlign w:val="center"/>
          </w:tcPr>
          <w:p w14:paraId="6D6698E7" w14:textId="77777777" w:rsidR="00BE17D5" w:rsidRPr="00A31F11" w:rsidRDefault="00BE17D5" w:rsidP="0034687B">
            <w:pPr>
              <w:widowControl/>
              <w:jc w:val="left"/>
              <w:rPr>
                <w:rFonts w:ascii="宋体" w:cs="Times New Roman"/>
                <w:kern w:val="0"/>
                <w:sz w:val="21"/>
                <w:szCs w:val="21"/>
              </w:rPr>
            </w:pPr>
          </w:p>
        </w:tc>
      </w:tr>
      <w:tr w:rsidR="00A31F11" w:rsidRPr="00A31F11" w14:paraId="356F8A13" w14:textId="77777777" w:rsidTr="0034687B">
        <w:trPr>
          <w:cantSplit/>
          <w:trHeight w:val="525"/>
          <w:jc w:val="center"/>
        </w:trPr>
        <w:tc>
          <w:tcPr>
            <w:tcW w:w="10031" w:type="dxa"/>
            <w:gridSpan w:val="12"/>
            <w:tcBorders>
              <w:top w:val="single" w:sz="8" w:space="0" w:color="auto"/>
              <w:left w:val="single" w:sz="8" w:space="0" w:color="auto"/>
              <w:bottom w:val="single" w:sz="8" w:space="0" w:color="auto"/>
              <w:right w:val="single" w:sz="8" w:space="0" w:color="auto"/>
            </w:tcBorders>
            <w:vAlign w:val="center"/>
          </w:tcPr>
          <w:p w14:paraId="15B7561E" w14:textId="0C5B2209" w:rsidR="00601C77" w:rsidRPr="00A31F11" w:rsidRDefault="00601C77" w:rsidP="0034687B">
            <w:pPr>
              <w:widowControl/>
              <w:jc w:val="center"/>
              <w:rPr>
                <w:rFonts w:ascii="宋体" w:cs="Times New Roman"/>
                <w:kern w:val="0"/>
                <w:sz w:val="21"/>
                <w:szCs w:val="21"/>
              </w:rPr>
            </w:pPr>
            <w:r w:rsidRPr="00A31F11">
              <w:rPr>
                <w:rFonts w:ascii="宋体" w:hAnsi="宋体" w:cs="宋体" w:hint="eastAsia"/>
                <w:kern w:val="0"/>
                <w:sz w:val="21"/>
                <w:szCs w:val="21"/>
              </w:rPr>
              <w:t>课程总学时、学分（不低于</w:t>
            </w:r>
            <w:r w:rsidRPr="00A31F11">
              <w:rPr>
                <w:rFonts w:ascii="宋体" w:hAnsi="宋体" w:cs="宋体"/>
                <w:kern w:val="0"/>
                <w:sz w:val="21"/>
                <w:szCs w:val="21"/>
              </w:rPr>
              <w:t>3</w:t>
            </w:r>
            <w:r w:rsidR="00386E53" w:rsidRPr="00A31F11">
              <w:rPr>
                <w:rFonts w:ascii="宋体" w:hAnsi="宋体" w:cs="宋体"/>
                <w:kern w:val="0"/>
                <w:sz w:val="21"/>
                <w:szCs w:val="21"/>
              </w:rPr>
              <w:t>2</w:t>
            </w:r>
            <w:r w:rsidRPr="00A31F11">
              <w:rPr>
                <w:rFonts w:ascii="宋体" w:hAnsi="宋体" w:cs="宋体" w:hint="eastAsia"/>
                <w:kern w:val="0"/>
                <w:sz w:val="21"/>
                <w:szCs w:val="21"/>
              </w:rPr>
              <w:t>学分）</w:t>
            </w:r>
          </w:p>
        </w:tc>
      </w:tr>
      <w:tr w:rsidR="00601C77" w:rsidRPr="00A31F11" w14:paraId="34063CA4" w14:textId="77777777" w:rsidTr="00420C99">
        <w:trPr>
          <w:cantSplit/>
          <w:trHeight w:val="1499"/>
          <w:jc w:val="center"/>
        </w:trPr>
        <w:tc>
          <w:tcPr>
            <w:tcW w:w="10031" w:type="dxa"/>
            <w:gridSpan w:val="12"/>
            <w:tcBorders>
              <w:top w:val="single" w:sz="8" w:space="0" w:color="auto"/>
              <w:left w:val="single" w:sz="8" w:space="0" w:color="auto"/>
              <w:bottom w:val="single" w:sz="8" w:space="0" w:color="auto"/>
              <w:right w:val="single" w:sz="8" w:space="0" w:color="000000"/>
            </w:tcBorders>
          </w:tcPr>
          <w:p w14:paraId="1310D831" w14:textId="77777777" w:rsidR="0034687B" w:rsidRPr="00A31F11" w:rsidRDefault="0034687B" w:rsidP="0034687B">
            <w:pPr>
              <w:widowControl/>
              <w:jc w:val="left"/>
              <w:rPr>
                <w:rFonts w:ascii="宋体" w:cs="Times New Roman"/>
                <w:kern w:val="0"/>
                <w:sz w:val="21"/>
                <w:szCs w:val="21"/>
              </w:rPr>
            </w:pPr>
            <w:r w:rsidRPr="00A31F11">
              <w:rPr>
                <w:rFonts w:ascii="宋体" w:cs="Times New Roman" w:hint="eastAsia"/>
                <w:kern w:val="0"/>
                <w:sz w:val="21"/>
                <w:szCs w:val="21"/>
              </w:rPr>
              <w:t>注：1.必修课一般不得随意变动，选修课程可根据专业前沿变化，经导师组和学院同意后，报研究生院备案后可变动。</w:t>
            </w:r>
          </w:p>
          <w:p w14:paraId="084288C0" w14:textId="77777777" w:rsidR="0034687B" w:rsidRPr="00A31F11" w:rsidRDefault="0034687B" w:rsidP="0034687B">
            <w:pPr>
              <w:widowControl/>
              <w:jc w:val="left"/>
              <w:rPr>
                <w:rFonts w:ascii="宋体" w:cs="Times New Roman"/>
                <w:kern w:val="0"/>
                <w:sz w:val="21"/>
                <w:szCs w:val="21"/>
              </w:rPr>
            </w:pPr>
            <w:r w:rsidRPr="00A31F11">
              <w:rPr>
                <w:rFonts w:ascii="宋体" w:cs="Times New Roman" w:hint="eastAsia"/>
                <w:kern w:val="0"/>
                <w:sz w:val="21"/>
                <w:szCs w:val="21"/>
              </w:rPr>
              <w:t xml:space="preserve">    2.同一门课程应采用相同的考核方式和相同的试卷。考核方式分为：</w:t>
            </w:r>
            <w:proofErr w:type="gramStart"/>
            <w:r w:rsidRPr="00A31F11">
              <w:rPr>
                <w:rFonts w:ascii="宋体" w:cs="Times New Roman" w:hint="eastAsia"/>
                <w:kern w:val="0"/>
                <w:sz w:val="21"/>
                <w:szCs w:val="21"/>
              </w:rPr>
              <w:t>校考闭卷</w:t>
            </w:r>
            <w:proofErr w:type="gramEnd"/>
            <w:r w:rsidRPr="00A31F11">
              <w:rPr>
                <w:rFonts w:ascii="宋体" w:cs="Times New Roman" w:hint="eastAsia"/>
                <w:kern w:val="0"/>
                <w:sz w:val="21"/>
                <w:szCs w:val="21"/>
              </w:rPr>
              <w:t>、</w:t>
            </w:r>
            <w:proofErr w:type="gramStart"/>
            <w:r w:rsidRPr="00A31F11">
              <w:rPr>
                <w:rFonts w:ascii="宋体" w:cs="Times New Roman" w:hint="eastAsia"/>
                <w:kern w:val="0"/>
                <w:sz w:val="21"/>
                <w:szCs w:val="21"/>
              </w:rPr>
              <w:t>校考开卷</w:t>
            </w:r>
            <w:proofErr w:type="gramEnd"/>
            <w:r w:rsidRPr="00A31F11">
              <w:rPr>
                <w:rFonts w:ascii="宋体" w:cs="Times New Roman" w:hint="eastAsia"/>
                <w:kern w:val="0"/>
                <w:sz w:val="21"/>
                <w:szCs w:val="21"/>
              </w:rPr>
              <w:t>、</w:t>
            </w:r>
            <w:proofErr w:type="gramStart"/>
            <w:r w:rsidRPr="00A31F11">
              <w:rPr>
                <w:rFonts w:ascii="宋体" w:cs="Times New Roman" w:hint="eastAsia"/>
                <w:kern w:val="0"/>
                <w:sz w:val="21"/>
                <w:szCs w:val="21"/>
              </w:rPr>
              <w:t>院考开卷</w:t>
            </w:r>
            <w:proofErr w:type="gramEnd"/>
            <w:r w:rsidRPr="00A31F11">
              <w:rPr>
                <w:rFonts w:ascii="宋体" w:cs="Times New Roman" w:hint="eastAsia"/>
                <w:kern w:val="0"/>
                <w:sz w:val="21"/>
                <w:szCs w:val="21"/>
              </w:rPr>
              <w:t>、</w:t>
            </w:r>
            <w:proofErr w:type="gramStart"/>
            <w:r w:rsidRPr="00A31F11">
              <w:rPr>
                <w:rFonts w:ascii="宋体" w:cs="Times New Roman" w:hint="eastAsia"/>
                <w:kern w:val="0"/>
                <w:sz w:val="21"/>
                <w:szCs w:val="21"/>
              </w:rPr>
              <w:t>院考闭卷</w:t>
            </w:r>
            <w:proofErr w:type="gramEnd"/>
            <w:r w:rsidRPr="00A31F11">
              <w:rPr>
                <w:rFonts w:ascii="宋体" w:cs="Times New Roman" w:hint="eastAsia"/>
                <w:kern w:val="0"/>
                <w:sz w:val="21"/>
                <w:szCs w:val="21"/>
              </w:rPr>
              <w:t>、小论文、实验报告等。考核方式一经确定不得随意变更。</w:t>
            </w:r>
          </w:p>
          <w:p w14:paraId="7B84E305" w14:textId="77777777" w:rsidR="00601C77" w:rsidRPr="00A31F11" w:rsidRDefault="0034687B" w:rsidP="0034687B">
            <w:pPr>
              <w:widowControl/>
              <w:jc w:val="left"/>
              <w:rPr>
                <w:rFonts w:ascii="宋体" w:cs="Times New Roman"/>
                <w:kern w:val="0"/>
                <w:sz w:val="21"/>
                <w:szCs w:val="21"/>
              </w:rPr>
            </w:pPr>
            <w:r w:rsidRPr="00A31F11">
              <w:rPr>
                <w:rFonts w:ascii="宋体" w:cs="Times New Roman" w:hint="eastAsia"/>
                <w:kern w:val="0"/>
                <w:sz w:val="21"/>
                <w:szCs w:val="21"/>
              </w:rPr>
              <w:t xml:space="preserve">    3.通过与所申请免修课程内容相同或相近科目的国家级或国际职业资格认证考试可申请免修相应课程</w:t>
            </w:r>
          </w:p>
        </w:tc>
      </w:tr>
      <w:bookmarkEnd w:id="0"/>
    </w:tbl>
    <w:p w14:paraId="6E5122F0" w14:textId="77777777" w:rsidR="00601C77" w:rsidRPr="00A31F11" w:rsidRDefault="00601C77" w:rsidP="0034687B">
      <w:pPr>
        <w:pStyle w:val="ListParagraph1"/>
        <w:spacing w:line="360" w:lineRule="auto"/>
        <w:ind w:firstLineChars="0" w:firstLine="0"/>
        <w:rPr>
          <w:rFonts w:cs="Times New Roman"/>
        </w:rPr>
      </w:pPr>
    </w:p>
    <w:sectPr w:rsidR="00601C77" w:rsidRPr="00A31F11" w:rsidSect="008A448F">
      <w:footerReference w:type="default" r:id="rId7"/>
      <w:pgSz w:w="11900" w:h="16840"/>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904A6" w14:textId="77777777" w:rsidR="006E1452" w:rsidRDefault="006E1452" w:rsidP="003818FA">
      <w:pPr>
        <w:rPr>
          <w:rFonts w:cs="Times New Roman"/>
        </w:rPr>
      </w:pPr>
      <w:r>
        <w:rPr>
          <w:rFonts w:cs="Times New Roman"/>
        </w:rPr>
        <w:separator/>
      </w:r>
    </w:p>
  </w:endnote>
  <w:endnote w:type="continuationSeparator" w:id="0">
    <w:p w14:paraId="52D262F2" w14:textId="77777777" w:rsidR="006E1452" w:rsidRDefault="006E1452" w:rsidP="003818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54361"/>
      <w:docPartObj>
        <w:docPartGallery w:val="Page Numbers (Bottom of Page)"/>
        <w:docPartUnique/>
      </w:docPartObj>
    </w:sdtPr>
    <w:sdtEndPr/>
    <w:sdtContent>
      <w:p w14:paraId="37E47884" w14:textId="77777777" w:rsidR="001F6F77" w:rsidRDefault="001F6F77">
        <w:pPr>
          <w:pStyle w:val="Footer"/>
          <w:jc w:val="center"/>
        </w:pPr>
        <w:r>
          <w:fldChar w:fldCharType="begin"/>
        </w:r>
        <w:r>
          <w:instrText>PAGE   \* MERGEFORMAT</w:instrText>
        </w:r>
        <w:r>
          <w:fldChar w:fldCharType="separate"/>
        </w:r>
        <w:r>
          <w:rPr>
            <w:lang w:val="zh-CN"/>
          </w:rPr>
          <w:t>2</w:t>
        </w:r>
        <w:r>
          <w:fldChar w:fldCharType="end"/>
        </w:r>
      </w:p>
    </w:sdtContent>
  </w:sdt>
  <w:p w14:paraId="52F02962" w14:textId="77777777" w:rsidR="001F6F77" w:rsidRDefault="001F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B8AB" w14:textId="77777777" w:rsidR="006E1452" w:rsidRDefault="006E1452" w:rsidP="003818FA">
      <w:pPr>
        <w:rPr>
          <w:rFonts w:cs="Times New Roman"/>
        </w:rPr>
      </w:pPr>
      <w:r>
        <w:rPr>
          <w:rFonts w:cs="Times New Roman"/>
        </w:rPr>
        <w:separator/>
      </w:r>
    </w:p>
  </w:footnote>
  <w:footnote w:type="continuationSeparator" w:id="0">
    <w:p w14:paraId="1735DDE9" w14:textId="77777777" w:rsidR="006E1452" w:rsidRDefault="006E1452" w:rsidP="003818F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B52AC"/>
    <w:multiLevelType w:val="multilevel"/>
    <w:tmpl w:val="103B52AC"/>
    <w:lvl w:ilvl="0">
      <w:start w:val="3"/>
      <w:numFmt w:val="decimal"/>
      <w:lvlText w:val="%1、"/>
      <w:lvlJc w:val="left"/>
      <w:pPr>
        <w:tabs>
          <w:tab w:val="left" w:pos="780"/>
        </w:tabs>
        <w:ind w:left="780" w:hanging="360"/>
      </w:pPr>
      <w:rPr>
        <w:rFonts w:hAnsi="宋体" w:hint="default"/>
      </w:rPr>
    </w:lvl>
    <w:lvl w:ilvl="1">
      <w:start w:val="2"/>
      <w:numFmt w:val="japaneseCounting"/>
      <w:lvlText w:val="（%2—"/>
      <w:lvlJc w:val="left"/>
      <w:pPr>
        <w:tabs>
          <w:tab w:val="left" w:pos="1560"/>
        </w:tabs>
        <w:ind w:left="1560" w:hanging="720"/>
      </w:pPr>
      <w:rPr>
        <w:rFonts w:hAnsi="宋体"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oNotHyphenateCaps/>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98"/>
    <w:rsid w:val="000420B7"/>
    <w:rsid w:val="00076274"/>
    <w:rsid w:val="000C5698"/>
    <w:rsid w:val="000E6483"/>
    <w:rsid w:val="00115E46"/>
    <w:rsid w:val="00133B13"/>
    <w:rsid w:val="00144A37"/>
    <w:rsid w:val="00160BFA"/>
    <w:rsid w:val="0017378D"/>
    <w:rsid w:val="00173D8C"/>
    <w:rsid w:val="001D21A4"/>
    <w:rsid w:val="001F6F77"/>
    <w:rsid w:val="001F772F"/>
    <w:rsid w:val="002153EF"/>
    <w:rsid w:val="00245A69"/>
    <w:rsid w:val="002472F6"/>
    <w:rsid w:val="00260999"/>
    <w:rsid w:val="00283A3C"/>
    <w:rsid w:val="00297198"/>
    <w:rsid w:val="002A4AE1"/>
    <w:rsid w:val="0030187A"/>
    <w:rsid w:val="0034687B"/>
    <w:rsid w:val="00355FAE"/>
    <w:rsid w:val="003818FA"/>
    <w:rsid w:val="00381F73"/>
    <w:rsid w:val="00386E53"/>
    <w:rsid w:val="003A40C3"/>
    <w:rsid w:val="003A60FC"/>
    <w:rsid w:val="003D560D"/>
    <w:rsid w:val="003F0147"/>
    <w:rsid w:val="00420C99"/>
    <w:rsid w:val="0046026F"/>
    <w:rsid w:val="004A29D0"/>
    <w:rsid w:val="004D6B1E"/>
    <w:rsid w:val="0054352D"/>
    <w:rsid w:val="00543CE8"/>
    <w:rsid w:val="00553FDE"/>
    <w:rsid w:val="0057299E"/>
    <w:rsid w:val="00575DFF"/>
    <w:rsid w:val="00582342"/>
    <w:rsid w:val="005A6879"/>
    <w:rsid w:val="005A7888"/>
    <w:rsid w:val="005C1F5C"/>
    <w:rsid w:val="005E091B"/>
    <w:rsid w:val="005F6C3A"/>
    <w:rsid w:val="005F78F0"/>
    <w:rsid w:val="00601C77"/>
    <w:rsid w:val="00635B67"/>
    <w:rsid w:val="00650CCC"/>
    <w:rsid w:val="006E1452"/>
    <w:rsid w:val="00704264"/>
    <w:rsid w:val="007253E6"/>
    <w:rsid w:val="00764DFD"/>
    <w:rsid w:val="007A31D8"/>
    <w:rsid w:val="007E7D7B"/>
    <w:rsid w:val="008211B4"/>
    <w:rsid w:val="00874B81"/>
    <w:rsid w:val="008A448F"/>
    <w:rsid w:val="008C2FC5"/>
    <w:rsid w:val="00922439"/>
    <w:rsid w:val="00932B2F"/>
    <w:rsid w:val="00986E4B"/>
    <w:rsid w:val="00993BD6"/>
    <w:rsid w:val="009B6BF8"/>
    <w:rsid w:val="009F1B24"/>
    <w:rsid w:val="00A01CA7"/>
    <w:rsid w:val="00A24A63"/>
    <w:rsid w:val="00A26457"/>
    <w:rsid w:val="00A31F11"/>
    <w:rsid w:val="00A371BD"/>
    <w:rsid w:val="00A636A2"/>
    <w:rsid w:val="00A94C31"/>
    <w:rsid w:val="00AA0DFC"/>
    <w:rsid w:val="00AD4AC9"/>
    <w:rsid w:val="00BA62A0"/>
    <w:rsid w:val="00BE17D5"/>
    <w:rsid w:val="00BE6BA4"/>
    <w:rsid w:val="00C05EE2"/>
    <w:rsid w:val="00C325F5"/>
    <w:rsid w:val="00C7293E"/>
    <w:rsid w:val="00CB3737"/>
    <w:rsid w:val="00CC336F"/>
    <w:rsid w:val="00CD2375"/>
    <w:rsid w:val="00CE6712"/>
    <w:rsid w:val="00D32AB5"/>
    <w:rsid w:val="00D9105F"/>
    <w:rsid w:val="00D977FE"/>
    <w:rsid w:val="00DD43AC"/>
    <w:rsid w:val="00DF2536"/>
    <w:rsid w:val="00E13E8E"/>
    <w:rsid w:val="00E17362"/>
    <w:rsid w:val="00E8460C"/>
    <w:rsid w:val="00EB78E3"/>
    <w:rsid w:val="00EC3ED0"/>
    <w:rsid w:val="00F26CC3"/>
    <w:rsid w:val="00F63EAF"/>
    <w:rsid w:val="00F734D4"/>
    <w:rsid w:val="00F77BE1"/>
    <w:rsid w:val="00FA56BE"/>
    <w:rsid w:val="00FB1664"/>
    <w:rsid w:val="017B1DAC"/>
    <w:rsid w:val="368C0F19"/>
    <w:rsid w:val="398D6800"/>
    <w:rsid w:val="58AF2325"/>
    <w:rsid w:val="5E817401"/>
    <w:rsid w:val="637D2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BEC9D"/>
  <w15:docId w15:val="{2EEA856D-4C4B-48DE-B877-03FA2FF1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8F"/>
    <w:pPr>
      <w:widowControl w:val="0"/>
      <w:jc w:val="both"/>
    </w:pPr>
    <w:rPr>
      <w:rFonts w:cs="Cambria"/>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448F"/>
    <w:pPr>
      <w:tabs>
        <w:tab w:val="center" w:pos="4153"/>
        <w:tab w:val="right" w:pos="8306"/>
      </w:tabs>
      <w:snapToGrid w:val="0"/>
      <w:jc w:val="left"/>
    </w:pPr>
    <w:rPr>
      <w:sz w:val="18"/>
      <w:szCs w:val="18"/>
    </w:rPr>
  </w:style>
  <w:style w:type="character" w:customStyle="1" w:styleId="FooterChar">
    <w:name w:val="Footer Char"/>
    <w:link w:val="Footer"/>
    <w:uiPriority w:val="99"/>
    <w:locked/>
    <w:rsid w:val="008A448F"/>
    <w:rPr>
      <w:sz w:val="18"/>
      <w:szCs w:val="18"/>
    </w:rPr>
  </w:style>
  <w:style w:type="paragraph" w:styleId="Header">
    <w:name w:val="header"/>
    <w:basedOn w:val="Normal"/>
    <w:link w:val="HeaderChar"/>
    <w:uiPriority w:val="99"/>
    <w:rsid w:val="008A448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locked/>
    <w:rsid w:val="008A448F"/>
    <w:rPr>
      <w:sz w:val="18"/>
      <w:szCs w:val="18"/>
    </w:rPr>
  </w:style>
  <w:style w:type="paragraph" w:customStyle="1" w:styleId="ListParagraph1">
    <w:name w:val="List Paragraph1"/>
    <w:basedOn w:val="Normal"/>
    <w:uiPriority w:val="99"/>
    <w:rsid w:val="008A448F"/>
    <w:pPr>
      <w:ind w:firstLineChars="200" w:firstLine="420"/>
    </w:pPr>
  </w:style>
  <w:style w:type="character" w:styleId="CommentReference">
    <w:name w:val="annotation reference"/>
    <w:uiPriority w:val="99"/>
    <w:semiHidden/>
    <w:rsid w:val="00D977FE"/>
    <w:rPr>
      <w:sz w:val="21"/>
      <w:szCs w:val="21"/>
    </w:rPr>
  </w:style>
  <w:style w:type="paragraph" w:styleId="CommentText">
    <w:name w:val="annotation text"/>
    <w:basedOn w:val="Normal"/>
    <w:link w:val="CommentTextChar"/>
    <w:uiPriority w:val="99"/>
    <w:semiHidden/>
    <w:rsid w:val="00D977FE"/>
    <w:pPr>
      <w:jc w:val="left"/>
    </w:pPr>
  </w:style>
  <w:style w:type="character" w:customStyle="1" w:styleId="CommentTextChar">
    <w:name w:val="Comment Text Char"/>
    <w:link w:val="CommentText"/>
    <w:uiPriority w:val="99"/>
    <w:semiHidden/>
    <w:locked/>
    <w:rPr>
      <w:sz w:val="24"/>
      <w:szCs w:val="24"/>
    </w:rPr>
  </w:style>
  <w:style w:type="paragraph" w:styleId="CommentSubject">
    <w:name w:val="annotation subject"/>
    <w:basedOn w:val="CommentText"/>
    <w:next w:val="CommentText"/>
    <w:link w:val="CommentSubjectChar"/>
    <w:uiPriority w:val="99"/>
    <w:semiHidden/>
    <w:rsid w:val="00D977FE"/>
    <w:rPr>
      <w:b/>
      <w:bCs/>
    </w:rPr>
  </w:style>
  <w:style w:type="character" w:customStyle="1" w:styleId="CommentSubjectChar">
    <w:name w:val="Comment Subject Char"/>
    <w:link w:val="CommentSubject"/>
    <w:uiPriority w:val="99"/>
    <w:semiHidden/>
    <w:locked/>
    <w:rPr>
      <w:b/>
      <w:bCs/>
      <w:sz w:val="24"/>
      <w:szCs w:val="24"/>
    </w:rPr>
  </w:style>
  <w:style w:type="paragraph" w:styleId="BalloonText">
    <w:name w:val="Balloon Text"/>
    <w:basedOn w:val="Normal"/>
    <w:link w:val="BalloonTextChar"/>
    <w:uiPriority w:val="99"/>
    <w:semiHidden/>
    <w:rsid w:val="00D977FE"/>
    <w:rPr>
      <w:sz w:val="18"/>
      <w:szCs w:val="18"/>
    </w:rPr>
  </w:style>
  <w:style w:type="character" w:customStyle="1" w:styleId="BalloonTextChar">
    <w:name w:val="Balloon Text Char"/>
    <w:link w:val="BalloonText"/>
    <w:uiPriority w:val="99"/>
    <w:semiHidden/>
    <w:locked/>
    <w:rPr>
      <w:sz w:val="2"/>
      <w:szCs w:val="2"/>
    </w:rPr>
  </w:style>
  <w:style w:type="paragraph" w:styleId="Revision">
    <w:name w:val="Revision"/>
    <w:hidden/>
    <w:uiPriority w:val="99"/>
    <w:semiHidden/>
    <w:rsid w:val="003818FA"/>
    <w:rPr>
      <w:rFonts w:cs="Cambr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Chambridge University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Zhou</dc:creator>
  <cp:keywords/>
  <dc:description/>
  <cp:lastModifiedBy>Debing Feng</cp:lastModifiedBy>
  <cp:revision>18</cp:revision>
  <dcterms:created xsi:type="dcterms:W3CDTF">2019-04-29T02:23:00Z</dcterms:created>
  <dcterms:modified xsi:type="dcterms:W3CDTF">2019-06-21T07:42:00Z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